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bookmarkStart w:id="0" w:name="_GoBack"/>
      <w:bookmarkEnd w:id="0"/>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BB29A4"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77777777" w:rsidR="007D1E76" w:rsidRPr="00E74967" w:rsidRDefault="007D1E76" w:rsidP="00CB41C4">
      <w:pPr>
        <w:tabs>
          <w:tab w:val="left" w:leader="underscore" w:pos="9639"/>
        </w:tabs>
        <w:spacing w:after="0" w:line="240" w:lineRule="auto"/>
        <w:jc w:val="both"/>
        <w:rPr>
          <w:rFonts w:cs="Calibri"/>
        </w:rPr>
      </w:pP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64420E1E" w14:textId="77777777"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pPr>
          <w:r>
            <w:rPr>
              <w:lang w:val="es-ES"/>
            </w:rPr>
            <w:t>Contenido</w:t>
          </w:r>
        </w:p>
        <w:p w14:paraId="41648196" w14:textId="167B990C" w:rsidR="00F46719" w:rsidRDefault="00F46719">
          <w:pPr>
            <w:pStyle w:val="TDC2"/>
            <w:tabs>
              <w:tab w:val="right" w:leader="dot" w:pos="9678"/>
            </w:tabs>
            <w:rPr>
              <w:noProof/>
            </w:rPr>
          </w:pPr>
          <w:r>
            <w:fldChar w:fldCharType="begin"/>
          </w:r>
          <w:r>
            <w:instrText xml:space="preserve"> TOC \o "1-3" \h \z \u </w:instrText>
          </w:r>
          <w:r>
            <w:fldChar w:fldCharType="separate"/>
          </w:r>
          <w:hyperlink w:anchor="_Toc508279621" w:history="1">
            <w:r w:rsidRPr="00C669D1">
              <w:rPr>
                <w:rStyle w:val="Hipervnculo"/>
                <w:rFonts w:cstheme="minorHAnsi"/>
                <w:noProof/>
              </w:rPr>
              <w:t>1. Introducción:</w:t>
            </w:r>
            <w:r>
              <w:rPr>
                <w:noProof/>
                <w:webHidden/>
              </w:rPr>
              <w:tab/>
            </w:r>
            <w:r>
              <w:rPr>
                <w:noProof/>
                <w:webHidden/>
              </w:rPr>
              <w:fldChar w:fldCharType="begin"/>
            </w:r>
            <w:r>
              <w:rPr>
                <w:noProof/>
                <w:webHidden/>
              </w:rPr>
              <w:instrText xml:space="preserve"> PAGEREF _Toc508279621 \h </w:instrText>
            </w:r>
            <w:r>
              <w:rPr>
                <w:noProof/>
                <w:webHidden/>
              </w:rPr>
            </w:r>
            <w:r>
              <w:rPr>
                <w:noProof/>
                <w:webHidden/>
              </w:rPr>
              <w:fldChar w:fldCharType="separate"/>
            </w:r>
            <w:r w:rsidR="00807D17">
              <w:rPr>
                <w:noProof/>
                <w:webHidden/>
              </w:rPr>
              <w:t>2</w:t>
            </w:r>
            <w:r>
              <w:rPr>
                <w:noProof/>
                <w:webHidden/>
              </w:rPr>
              <w:fldChar w:fldCharType="end"/>
            </w:r>
          </w:hyperlink>
        </w:p>
        <w:p w14:paraId="47CC41D1" w14:textId="24693828" w:rsidR="00F46719" w:rsidRDefault="00BB29A4">
          <w:pPr>
            <w:pStyle w:val="TDC2"/>
            <w:tabs>
              <w:tab w:val="right" w:leader="dot" w:pos="9678"/>
            </w:tabs>
            <w:rPr>
              <w:noProof/>
            </w:rPr>
          </w:pPr>
          <w:hyperlink w:anchor="_Toc508279622" w:history="1">
            <w:r w:rsidR="00F46719" w:rsidRPr="00C669D1">
              <w:rPr>
                <w:rStyle w:val="Hipervnculo"/>
                <w:rFonts w:cstheme="minorHAnsi"/>
                <w:noProof/>
              </w:rPr>
              <w:t>2. Describir el panorama Económico y Financiero:</w:t>
            </w:r>
            <w:r w:rsidR="00F46719">
              <w:rPr>
                <w:noProof/>
                <w:webHidden/>
              </w:rPr>
              <w:tab/>
            </w:r>
            <w:r w:rsidR="00F46719">
              <w:rPr>
                <w:noProof/>
                <w:webHidden/>
              </w:rPr>
              <w:fldChar w:fldCharType="begin"/>
            </w:r>
            <w:r w:rsidR="00F46719">
              <w:rPr>
                <w:noProof/>
                <w:webHidden/>
              </w:rPr>
              <w:instrText xml:space="preserve"> PAGEREF _Toc508279622 \h </w:instrText>
            </w:r>
            <w:r w:rsidR="00F46719">
              <w:rPr>
                <w:noProof/>
                <w:webHidden/>
              </w:rPr>
            </w:r>
            <w:r w:rsidR="00F46719">
              <w:rPr>
                <w:noProof/>
                <w:webHidden/>
              </w:rPr>
              <w:fldChar w:fldCharType="separate"/>
            </w:r>
            <w:r w:rsidR="00807D17">
              <w:rPr>
                <w:noProof/>
                <w:webHidden/>
              </w:rPr>
              <w:t>2</w:t>
            </w:r>
            <w:r w:rsidR="00F46719">
              <w:rPr>
                <w:noProof/>
                <w:webHidden/>
              </w:rPr>
              <w:fldChar w:fldCharType="end"/>
            </w:r>
          </w:hyperlink>
        </w:p>
        <w:p w14:paraId="0205BF1A" w14:textId="443300A8" w:rsidR="00F46719" w:rsidRDefault="00BB29A4">
          <w:pPr>
            <w:pStyle w:val="TDC2"/>
            <w:tabs>
              <w:tab w:val="right" w:leader="dot" w:pos="9678"/>
            </w:tabs>
            <w:rPr>
              <w:noProof/>
            </w:rPr>
          </w:pPr>
          <w:hyperlink w:anchor="_Toc508279623" w:history="1">
            <w:r w:rsidR="00F46719" w:rsidRPr="00C669D1">
              <w:rPr>
                <w:rStyle w:val="Hipervnculo"/>
                <w:rFonts w:cstheme="minorHAnsi"/>
                <w:noProof/>
              </w:rPr>
              <w:t>3. Autorización e Historia:</w:t>
            </w:r>
            <w:r w:rsidR="00F46719">
              <w:rPr>
                <w:noProof/>
                <w:webHidden/>
              </w:rPr>
              <w:tab/>
            </w:r>
            <w:r w:rsidR="00F46719">
              <w:rPr>
                <w:noProof/>
                <w:webHidden/>
              </w:rPr>
              <w:fldChar w:fldCharType="begin"/>
            </w:r>
            <w:r w:rsidR="00F46719">
              <w:rPr>
                <w:noProof/>
                <w:webHidden/>
              </w:rPr>
              <w:instrText xml:space="preserve"> PAGEREF _Toc508279623 \h </w:instrText>
            </w:r>
            <w:r w:rsidR="00F46719">
              <w:rPr>
                <w:noProof/>
                <w:webHidden/>
              </w:rPr>
            </w:r>
            <w:r w:rsidR="00F46719">
              <w:rPr>
                <w:noProof/>
                <w:webHidden/>
              </w:rPr>
              <w:fldChar w:fldCharType="separate"/>
            </w:r>
            <w:r w:rsidR="00807D17">
              <w:rPr>
                <w:noProof/>
                <w:webHidden/>
              </w:rPr>
              <w:t>3</w:t>
            </w:r>
            <w:r w:rsidR="00F46719">
              <w:rPr>
                <w:noProof/>
                <w:webHidden/>
              </w:rPr>
              <w:fldChar w:fldCharType="end"/>
            </w:r>
          </w:hyperlink>
        </w:p>
        <w:p w14:paraId="3181098F" w14:textId="51185D3C" w:rsidR="00F46719" w:rsidRDefault="00BB29A4">
          <w:pPr>
            <w:pStyle w:val="TDC2"/>
            <w:tabs>
              <w:tab w:val="right" w:leader="dot" w:pos="9678"/>
            </w:tabs>
            <w:rPr>
              <w:noProof/>
            </w:rPr>
          </w:pPr>
          <w:hyperlink w:anchor="_Toc508279624" w:history="1">
            <w:r w:rsidR="00F46719" w:rsidRPr="00C669D1">
              <w:rPr>
                <w:rStyle w:val="Hipervnculo"/>
                <w:rFonts w:cstheme="minorHAnsi"/>
                <w:noProof/>
              </w:rPr>
              <w:t>4. Organización y Objeto Social:</w:t>
            </w:r>
            <w:r w:rsidR="00F46719">
              <w:rPr>
                <w:noProof/>
                <w:webHidden/>
              </w:rPr>
              <w:tab/>
            </w:r>
            <w:r w:rsidR="00F46719">
              <w:rPr>
                <w:noProof/>
                <w:webHidden/>
              </w:rPr>
              <w:fldChar w:fldCharType="begin"/>
            </w:r>
            <w:r w:rsidR="00F46719">
              <w:rPr>
                <w:noProof/>
                <w:webHidden/>
              </w:rPr>
              <w:instrText xml:space="preserve"> PAGEREF _Toc508279624 \h </w:instrText>
            </w:r>
            <w:r w:rsidR="00F46719">
              <w:rPr>
                <w:noProof/>
                <w:webHidden/>
              </w:rPr>
            </w:r>
            <w:r w:rsidR="00F46719">
              <w:rPr>
                <w:noProof/>
                <w:webHidden/>
              </w:rPr>
              <w:fldChar w:fldCharType="separate"/>
            </w:r>
            <w:r w:rsidR="00807D17">
              <w:rPr>
                <w:noProof/>
                <w:webHidden/>
              </w:rPr>
              <w:t>3</w:t>
            </w:r>
            <w:r w:rsidR="00F46719">
              <w:rPr>
                <w:noProof/>
                <w:webHidden/>
              </w:rPr>
              <w:fldChar w:fldCharType="end"/>
            </w:r>
          </w:hyperlink>
        </w:p>
        <w:p w14:paraId="3E5886DF" w14:textId="3ABFEAC9" w:rsidR="00F46719" w:rsidRDefault="00BB29A4">
          <w:pPr>
            <w:pStyle w:val="TDC2"/>
            <w:tabs>
              <w:tab w:val="right" w:leader="dot" w:pos="9678"/>
            </w:tabs>
            <w:rPr>
              <w:noProof/>
            </w:rPr>
          </w:pPr>
          <w:hyperlink w:anchor="_Toc508279625" w:history="1">
            <w:r w:rsidR="00F46719" w:rsidRPr="00C669D1">
              <w:rPr>
                <w:rStyle w:val="Hipervnculo"/>
                <w:rFonts w:cstheme="minorHAnsi"/>
                <w:noProof/>
              </w:rPr>
              <w:t>5. Bases de Preparación de los Estados Financieros:</w:t>
            </w:r>
            <w:r w:rsidR="00F46719">
              <w:rPr>
                <w:noProof/>
                <w:webHidden/>
              </w:rPr>
              <w:tab/>
            </w:r>
            <w:r w:rsidR="00F46719">
              <w:rPr>
                <w:noProof/>
                <w:webHidden/>
              </w:rPr>
              <w:fldChar w:fldCharType="begin"/>
            </w:r>
            <w:r w:rsidR="00F46719">
              <w:rPr>
                <w:noProof/>
                <w:webHidden/>
              </w:rPr>
              <w:instrText xml:space="preserve"> PAGEREF _Toc508279625 \h </w:instrText>
            </w:r>
            <w:r w:rsidR="00F46719">
              <w:rPr>
                <w:noProof/>
                <w:webHidden/>
              </w:rPr>
            </w:r>
            <w:r w:rsidR="00F46719">
              <w:rPr>
                <w:noProof/>
                <w:webHidden/>
              </w:rPr>
              <w:fldChar w:fldCharType="separate"/>
            </w:r>
            <w:r w:rsidR="00807D17">
              <w:rPr>
                <w:noProof/>
                <w:webHidden/>
              </w:rPr>
              <w:t>5</w:t>
            </w:r>
            <w:r w:rsidR="00F46719">
              <w:rPr>
                <w:noProof/>
                <w:webHidden/>
              </w:rPr>
              <w:fldChar w:fldCharType="end"/>
            </w:r>
          </w:hyperlink>
        </w:p>
        <w:p w14:paraId="653AF446" w14:textId="404CE421" w:rsidR="00F46719" w:rsidRDefault="00BB29A4">
          <w:pPr>
            <w:pStyle w:val="TDC2"/>
            <w:tabs>
              <w:tab w:val="right" w:leader="dot" w:pos="9678"/>
            </w:tabs>
            <w:rPr>
              <w:noProof/>
            </w:rPr>
          </w:pPr>
          <w:hyperlink w:anchor="_Toc508279626" w:history="1">
            <w:r w:rsidR="00F46719" w:rsidRPr="00C669D1">
              <w:rPr>
                <w:rStyle w:val="Hipervnculo"/>
                <w:rFonts w:cstheme="minorHAnsi"/>
                <w:noProof/>
              </w:rPr>
              <w:t>6. Políticas de Contabilidad Significativas:</w:t>
            </w:r>
            <w:r w:rsidR="00F46719">
              <w:rPr>
                <w:noProof/>
                <w:webHidden/>
              </w:rPr>
              <w:tab/>
            </w:r>
            <w:r w:rsidR="00F46719">
              <w:rPr>
                <w:noProof/>
                <w:webHidden/>
              </w:rPr>
              <w:fldChar w:fldCharType="begin"/>
            </w:r>
            <w:r w:rsidR="00F46719">
              <w:rPr>
                <w:noProof/>
                <w:webHidden/>
              </w:rPr>
              <w:instrText xml:space="preserve"> PAGEREF _Toc508279626 \h </w:instrText>
            </w:r>
            <w:r w:rsidR="00F46719">
              <w:rPr>
                <w:noProof/>
                <w:webHidden/>
              </w:rPr>
            </w:r>
            <w:r w:rsidR="00F46719">
              <w:rPr>
                <w:noProof/>
                <w:webHidden/>
              </w:rPr>
              <w:fldChar w:fldCharType="separate"/>
            </w:r>
            <w:r w:rsidR="00807D17">
              <w:rPr>
                <w:noProof/>
                <w:webHidden/>
              </w:rPr>
              <w:t>6</w:t>
            </w:r>
            <w:r w:rsidR="00F46719">
              <w:rPr>
                <w:noProof/>
                <w:webHidden/>
              </w:rPr>
              <w:fldChar w:fldCharType="end"/>
            </w:r>
          </w:hyperlink>
        </w:p>
        <w:p w14:paraId="21BA046A" w14:textId="71EB5483" w:rsidR="00F46719" w:rsidRDefault="00BB29A4">
          <w:pPr>
            <w:pStyle w:val="TDC2"/>
            <w:tabs>
              <w:tab w:val="right" w:leader="dot" w:pos="9678"/>
            </w:tabs>
            <w:rPr>
              <w:noProof/>
            </w:rPr>
          </w:pPr>
          <w:hyperlink w:anchor="_Toc508279627" w:history="1">
            <w:r w:rsidR="00F46719" w:rsidRPr="00C669D1">
              <w:rPr>
                <w:rStyle w:val="Hipervnculo"/>
                <w:rFonts w:cstheme="minorHAnsi"/>
                <w:noProof/>
              </w:rPr>
              <w:t>7. Posición en Moneda Extranjera y Protección por Riesgo Cambiario:</w:t>
            </w:r>
            <w:r w:rsidR="00F46719">
              <w:rPr>
                <w:noProof/>
                <w:webHidden/>
              </w:rPr>
              <w:tab/>
            </w:r>
            <w:r w:rsidR="00F46719">
              <w:rPr>
                <w:noProof/>
                <w:webHidden/>
              </w:rPr>
              <w:fldChar w:fldCharType="begin"/>
            </w:r>
            <w:r w:rsidR="00F46719">
              <w:rPr>
                <w:noProof/>
                <w:webHidden/>
              </w:rPr>
              <w:instrText xml:space="preserve"> PAGEREF _Toc508279627 \h </w:instrText>
            </w:r>
            <w:r w:rsidR="00F46719">
              <w:rPr>
                <w:noProof/>
                <w:webHidden/>
              </w:rPr>
            </w:r>
            <w:r w:rsidR="00F46719">
              <w:rPr>
                <w:noProof/>
                <w:webHidden/>
              </w:rPr>
              <w:fldChar w:fldCharType="separate"/>
            </w:r>
            <w:r w:rsidR="00807D17">
              <w:rPr>
                <w:noProof/>
                <w:webHidden/>
              </w:rPr>
              <w:t>7</w:t>
            </w:r>
            <w:r w:rsidR="00F46719">
              <w:rPr>
                <w:noProof/>
                <w:webHidden/>
              </w:rPr>
              <w:fldChar w:fldCharType="end"/>
            </w:r>
          </w:hyperlink>
        </w:p>
        <w:p w14:paraId="784807F5" w14:textId="26EE82EE" w:rsidR="00F46719" w:rsidRDefault="00BB29A4">
          <w:pPr>
            <w:pStyle w:val="TDC2"/>
            <w:tabs>
              <w:tab w:val="right" w:leader="dot" w:pos="9678"/>
            </w:tabs>
            <w:rPr>
              <w:noProof/>
            </w:rPr>
          </w:pPr>
          <w:hyperlink w:anchor="_Toc508279628" w:history="1">
            <w:r w:rsidR="00F46719" w:rsidRPr="00C669D1">
              <w:rPr>
                <w:rStyle w:val="Hipervnculo"/>
                <w:rFonts w:cstheme="minorHAnsi"/>
                <w:noProof/>
              </w:rPr>
              <w:t>8. Reporte Analítico del Activo:</w:t>
            </w:r>
            <w:r w:rsidR="00F46719">
              <w:rPr>
                <w:noProof/>
                <w:webHidden/>
              </w:rPr>
              <w:tab/>
            </w:r>
            <w:r w:rsidR="00F46719">
              <w:rPr>
                <w:noProof/>
                <w:webHidden/>
              </w:rPr>
              <w:fldChar w:fldCharType="begin"/>
            </w:r>
            <w:r w:rsidR="00F46719">
              <w:rPr>
                <w:noProof/>
                <w:webHidden/>
              </w:rPr>
              <w:instrText xml:space="preserve"> PAGEREF _Toc508279628 \h </w:instrText>
            </w:r>
            <w:r w:rsidR="00F46719">
              <w:rPr>
                <w:noProof/>
                <w:webHidden/>
              </w:rPr>
            </w:r>
            <w:r w:rsidR="00F46719">
              <w:rPr>
                <w:noProof/>
                <w:webHidden/>
              </w:rPr>
              <w:fldChar w:fldCharType="separate"/>
            </w:r>
            <w:r w:rsidR="00807D17">
              <w:rPr>
                <w:noProof/>
                <w:webHidden/>
              </w:rPr>
              <w:t>8</w:t>
            </w:r>
            <w:r w:rsidR="00F46719">
              <w:rPr>
                <w:noProof/>
                <w:webHidden/>
              </w:rPr>
              <w:fldChar w:fldCharType="end"/>
            </w:r>
          </w:hyperlink>
        </w:p>
        <w:p w14:paraId="7E663DB5" w14:textId="4FA35A4A" w:rsidR="00F46719" w:rsidRDefault="00BB29A4">
          <w:pPr>
            <w:pStyle w:val="TDC2"/>
            <w:tabs>
              <w:tab w:val="right" w:leader="dot" w:pos="9678"/>
            </w:tabs>
            <w:rPr>
              <w:noProof/>
            </w:rPr>
          </w:pPr>
          <w:hyperlink w:anchor="_Toc508279629" w:history="1">
            <w:r w:rsidR="00F46719" w:rsidRPr="00C669D1">
              <w:rPr>
                <w:rStyle w:val="Hipervnculo"/>
                <w:rFonts w:cstheme="minorHAnsi"/>
                <w:noProof/>
              </w:rPr>
              <w:t>9. Fideicomisos, Mandatos y Análogos:</w:t>
            </w:r>
            <w:r w:rsidR="00F46719">
              <w:rPr>
                <w:noProof/>
                <w:webHidden/>
              </w:rPr>
              <w:tab/>
            </w:r>
            <w:r w:rsidR="00F46719">
              <w:rPr>
                <w:noProof/>
                <w:webHidden/>
              </w:rPr>
              <w:fldChar w:fldCharType="begin"/>
            </w:r>
            <w:r w:rsidR="00F46719">
              <w:rPr>
                <w:noProof/>
                <w:webHidden/>
              </w:rPr>
              <w:instrText xml:space="preserve"> PAGEREF _Toc508279629 \h </w:instrText>
            </w:r>
            <w:r w:rsidR="00F46719">
              <w:rPr>
                <w:noProof/>
                <w:webHidden/>
              </w:rPr>
            </w:r>
            <w:r w:rsidR="00F46719">
              <w:rPr>
                <w:noProof/>
                <w:webHidden/>
              </w:rPr>
              <w:fldChar w:fldCharType="separate"/>
            </w:r>
            <w:r w:rsidR="00807D17">
              <w:rPr>
                <w:noProof/>
                <w:webHidden/>
              </w:rPr>
              <w:t>9</w:t>
            </w:r>
            <w:r w:rsidR="00F46719">
              <w:rPr>
                <w:noProof/>
                <w:webHidden/>
              </w:rPr>
              <w:fldChar w:fldCharType="end"/>
            </w:r>
          </w:hyperlink>
        </w:p>
        <w:p w14:paraId="335A44C3" w14:textId="4767E24B" w:rsidR="00F46719" w:rsidRDefault="00BB29A4">
          <w:pPr>
            <w:pStyle w:val="TDC2"/>
            <w:tabs>
              <w:tab w:val="right" w:leader="dot" w:pos="9678"/>
            </w:tabs>
            <w:rPr>
              <w:noProof/>
            </w:rPr>
          </w:pPr>
          <w:hyperlink w:anchor="_Toc508279630" w:history="1">
            <w:r w:rsidR="00F46719" w:rsidRPr="00C669D1">
              <w:rPr>
                <w:rStyle w:val="Hipervnculo"/>
                <w:rFonts w:cstheme="minorHAnsi"/>
                <w:noProof/>
              </w:rPr>
              <w:t>10. Reporte de la Recaudación:</w:t>
            </w:r>
            <w:r w:rsidR="00F46719">
              <w:rPr>
                <w:noProof/>
                <w:webHidden/>
              </w:rPr>
              <w:tab/>
            </w:r>
            <w:r w:rsidR="00F46719">
              <w:rPr>
                <w:noProof/>
                <w:webHidden/>
              </w:rPr>
              <w:fldChar w:fldCharType="begin"/>
            </w:r>
            <w:r w:rsidR="00F46719">
              <w:rPr>
                <w:noProof/>
                <w:webHidden/>
              </w:rPr>
              <w:instrText xml:space="preserve"> PAGEREF _Toc508279630 \h </w:instrText>
            </w:r>
            <w:r w:rsidR="00F46719">
              <w:rPr>
                <w:noProof/>
                <w:webHidden/>
              </w:rPr>
            </w:r>
            <w:r w:rsidR="00F46719">
              <w:rPr>
                <w:noProof/>
                <w:webHidden/>
              </w:rPr>
              <w:fldChar w:fldCharType="separate"/>
            </w:r>
            <w:r w:rsidR="00807D17">
              <w:rPr>
                <w:noProof/>
                <w:webHidden/>
              </w:rPr>
              <w:t>10</w:t>
            </w:r>
            <w:r w:rsidR="00F46719">
              <w:rPr>
                <w:noProof/>
                <w:webHidden/>
              </w:rPr>
              <w:fldChar w:fldCharType="end"/>
            </w:r>
          </w:hyperlink>
        </w:p>
        <w:p w14:paraId="290CB7FF" w14:textId="65B93544" w:rsidR="00F46719" w:rsidRDefault="00BB29A4">
          <w:pPr>
            <w:pStyle w:val="TDC2"/>
            <w:tabs>
              <w:tab w:val="right" w:leader="dot" w:pos="9678"/>
            </w:tabs>
            <w:rPr>
              <w:noProof/>
            </w:rPr>
          </w:pPr>
          <w:hyperlink w:anchor="_Toc508279631" w:history="1">
            <w:r w:rsidR="00F46719" w:rsidRPr="00C669D1">
              <w:rPr>
                <w:rStyle w:val="Hipervnculo"/>
                <w:rFonts w:cstheme="minorHAnsi"/>
                <w:noProof/>
              </w:rPr>
              <w:t>11. Información sobre la Deuda y el Reporte Analítico de la Deuda:</w:t>
            </w:r>
            <w:r w:rsidR="00F46719">
              <w:rPr>
                <w:noProof/>
                <w:webHidden/>
              </w:rPr>
              <w:tab/>
            </w:r>
            <w:r w:rsidR="00F46719">
              <w:rPr>
                <w:noProof/>
                <w:webHidden/>
              </w:rPr>
              <w:fldChar w:fldCharType="begin"/>
            </w:r>
            <w:r w:rsidR="00F46719">
              <w:rPr>
                <w:noProof/>
                <w:webHidden/>
              </w:rPr>
              <w:instrText xml:space="preserve"> PAGEREF _Toc508279631 \h </w:instrText>
            </w:r>
            <w:r w:rsidR="00F46719">
              <w:rPr>
                <w:noProof/>
                <w:webHidden/>
              </w:rPr>
            </w:r>
            <w:r w:rsidR="00F46719">
              <w:rPr>
                <w:noProof/>
                <w:webHidden/>
              </w:rPr>
              <w:fldChar w:fldCharType="separate"/>
            </w:r>
            <w:r w:rsidR="00807D17">
              <w:rPr>
                <w:noProof/>
                <w:webHidden/>
              </w:rPr>
              <w:t>10</w:t>
            </w:r>
            <w:r w:rsidR="00F46719">
              <w:rPr>
                <w:noProof/>
                <w:webHidden/>
              </w:rPr>
              <w:fldChar w:fldCharType="end"/>
            </w:r>
          </w:hyperlink>
        </w:p>
        <w:p w14:paraId="67FB6C3B" w14:textId="081CB068" w:rsidR="00F46719" w:rsidRDefault="00BB29A4">
          <w:pPr>
            <w:pStyle w:val="TDC2"/>
            <w:tabs>
              <w:tab w:val="right" w:leader="dot" w:pos="9678"/>
            </w:tabs>
            <w:rPr>
              <w:noProof/>
            </w:rPr>
          </w:pPr>
          <w:hyperlink w:anchor="_Toc508279632" w:history="1">
            <w:r w:rsidR="00F46719" w:rsidRPr="00C669D1">
              <w:rPr>
                <w:rStyle w:val="Hipervnculo"/>
                <w:rFonts w:cstheme="minorHAnsi"/>
                <w:noProof/>
              </w:rPr>
              <w:t>12. Calificaciones otorgadas:</w:t>
            </w:r>
            <w:r w:rsidR="00F46719">
              <w:rPr>
                <w:noProof/>
                <w:webHidden/>
              </w:rPr>
              <w:tab/>
            </w:r>
            <w:r w:rsidR="00F46719">
              <w:rPr>
                <w:noProof/>
                <w:webHidden/>
              </w:rPr>
              <w:fldChar w:fldCharType="begin"/>
            </w:r>
            <w:r w:rsidR="00F46719">
              <w:rPr>
                <w:noProof/>
                <w:webHidden/>
              </w:rPr>
              <w:instrText xml:space="preserve"> PAGEREF _Toc508279632 \h </w:instrText>
            </w:r>
            <w:r w:rsidR="00F46719">
              <w:rPr>
                <w:noProof/>
                <w:webHidden/>
              </w:rPr>
            </w:r>
            <w:r w:rsidR="00F46719">
              <w:rPr>
                <w:noProof/>
                <w:webHidden/>
              </w:rPr>
              <w:fldChar w:fldCharType="separate"/>
            </w:r>
            <w:r w:rsidR="00807D17">
              <w:rPr>
                <w:noProof/>
                <w:webHidden/>
              </w:rPr>
              <w:t>10</w:t>
            </w:r>
            <w:r w:rsidR="00F46719">
              <w:rPr>
                <w:noProof/>
                <w:webHidden/>
              </w:rPr>
              <w:fldChar w:fldCharType="end"/>
            </w:r>
          </w:hyperlink>
        </w:p>
        <w:p w14:paraId="3373EEEC" w14:textId="0495200C" w:rsidR="00F46719" w:rsidRDefault="00BB29A4">
          <w:pPr>
            <w:pStyle w:val="TDC2"/>
            <w:tabs>
              <w:tab w:val="right" w:leader="dot" w:pos="9678"/>
            </w:tabs>
            <w:rPr>
              <w:noProof/>
            </w:rPr>
          </w:pPr>
          <w:hyperlink w:anchor="_Toc508279633" w:history="1">
            <w:r w:rsidR="00F46719" w:rsidRPr="00C669D1">
              <w:rPr>
                <w:rStyle w:val="Hipervnculo"/>
                <w:rFonts w:cstheme="minorHAnsi"/>
                <w:noProof/>
              </w:rPr>
              <w:t>13. Proceso de Mejora:</w:t>
            </w:r>
            <w:r w:rsidR="00F46719">
              <w:rPr>
                <w:noProof/>
                <w:webHidden/>
              </w:rPr>
              <w:tab/>
            </w:r>
            <w:r w:rsidR="00F46719">
              <w:rPr>
                <w:noProof/>
                <w:webHidden/>
              </w:rPr>
              <w:fldChar w:fldCharType="begin"/>
            </w:r>
            <w:r w:rsidR="00F46719">
              <w:rPr>
                <w:noProof/>
                <w:webHidden/>
              </w:rPr>
              <w:instrText xml:space="preserve"> PAGEREF _Toc508279633 \h </w:instrText>
            </w:r>
            <w:r w:rsidR="00F46719">
              <w:rPr>
                <w:noProof/>
                <w:webHidden/>
              </w:rPr>
            </w:r>
            <w:r w:rsidR="00F46719">
              <w:rPr>
                <w:noProof/>
                <w:webHidden/>
              </w:rPr>
              <w:fldChar w:fldCharType="separate"/>
            </w:r>
            <w:r w:rsidR="00807D17">
              <w:rPr>
                <w:noProof/>
                <w:webHidden/>
              </w:rPr>
              <w:t>10</w:t>
            </w:r>
            <w:r w:rsidR="00F46719">
              <w:rPr>
                <w:noProof/>
                <w:webHidden/>
              </w:rPr>
              <w:fldChar w:fldCharType="end"/>
            </w:r>
          </w:hyperlink>
        </w:p>
        <w:p w14:paraId="01A1A543" w14:textId="29099A85" w:rsidR="00F46719" w:rsidRDefault="00BB29A4">
          <w:pPr>
            <w:pStyle w:val="TDC2"/>
            <w:tabs>
              <w:tab w:val="right" w:leader="dot" w:pos="9678"/>
            </w:tabs>
            <w:rPr>
              <w:noProof/>
            </w:rPr>
          </w:pPr>
          <w:hyperlink w:anchor="_Toc508279634" w:history="1">
            <w:r w:rsidR="00F46719" w:rsidRPr="00C669D1">
              <w:rPr>
                <w:rStyle w:val="Hipervnculo"/>
                <w:rFonts w:cstheme="minorHAnsi"/>
                <w:noProof/>
              </w:rPr>
              <w:t>14. Información por Segmentos:</w:t>
            </w:r>
            <w:r w:rsidR="00F46719">
              <w:rPr>
                <w:noProof/>
                <w:webHidden/>
              </w:rPr>
              <w:tab/>
            </w:r>
            <w:r w:rsidR="00F46719">
              <w:rPr>
                <w:noProof/>
                <w:webHidden/>
              </w:rPr>
              <w:fldChar w:fldCharType="begin"/>
            </w:r>
            <w:r w:rsidR="00F46719">
              <w:rPr>
                <w:noProof/>
                <w:webHidden/>
              </w:rPr>
              <w:instrText xml:space="preserve"> PAGEREF _Toc508279634 \h </w:instrText>
            </w:r>
            <w:r w:rsidR="00F46719">
              <w:rPr>
                <w:noProof/>
                <w:webHidden/>
              </w:rPr>
            </w:r>
            <w:r w:rsidR="00F46719">
              <w:rPr>
                <w:noProof/>
                <w:webHidden/>
              </w:rPr>
              <w:fldChar w:fldCharType="separate"/>
            </w:r>
            <w:r w:rsidR="00807D17">
              <w:rPr>
                <w:noProof/>
                <w:webHidden/>
              </w:rPr>
              <w:t>11</w:t>
            </w:r>
            <w:r w:rsidR="00F46719">
              <w:rPr>
                <w:noProof/>
                <w:webHidden/>
              </w:rPr>
              <w:fldChar w:fldCharType="end"/>
            </w:r>
          </w:hyperlink>
        </w:p>
        <w:p w14:paraId="314DA06E" w14:textId="03C2DD70" w:rsidR="00F46719" w:rsidRDefault="00BB29A4">
          <w:pPr>
            <w:pStyle w:val="TDC2"/>
            <w:tabs>
              <w:tab w:val="right" w:leader="dot" w:pos="9678"/>
            </w:tabs>
            <w:rPr>
              <w:noProof/>
            </w:rPr>
          </w:pPr>
          <w:hyperlink w:anchor="_Toc508279635" w:history="1">
            <w:r w:rsidR="00F46719" w:rsidRPr="00C669D1">
              <w:rPr>
                <w:rStyle w:val="Hipervnculo"/>
                <w:rFonts w:cstheme="minorHAnsi"/>
                <w:noProof/>
              </w:rPr>
              <w:t>15. Eventos Posteriores al Cierre:</w:t>
            </w:r>
            <w:r w:rsidR="00F46719">
              <w:rPr>
                <w:noProof/>
                <w:webHidden/>
              </w:rPr>
              <w:tab/>
            </w:r>
            <w:r w:rsidR="00F46719">
              <w:rPr>
                <w:noProof/>
                <w:webHidden/>
              </w:rPr>
              <w:fldChar w:fldCharType="begin"/>
            </w:r>
            <w:r w:rsidR="00F46719">
              <w:rPr>
                <w:noProof/>
                <w:webHidden/>
              </w:rPr>
              <w:instrText xml:space="preserve"> PAGEREF _Toc508279635 \h </w:instrText>
            </w:r>
            <w:r w:rsidR="00F46719">
              <w:rPr>
                <w:noProof/>
                <w:webHidden/>
              </w:rPr>
            </w:r>
            <w:r w:rsidR="00F46719">
              <w:rPr>
                <w:noProof/>
                <w:webHidden/>
              </w:rPr>
              <w:fldChar w:fldCharType="separate"/>
            </w:r>
            <w:r w:rsidR="00807D17">
              <w:rPr>
                <w:noProof/>
                <w:webHidden/>
              </w:rPr>
              <w:t>11</w:t>
            </w:r>
            <w:r w:rsidR="00F46719">
              <w:rPr>
                <w:noProof/>
                <w:webHidden/>
              </w:rPr>
              <w:fldChar w:fldCharType="end"/>
            </w:r>
          </w:hyperlink>
        </w:p>
        <w:p w14:paraId="0A10726F" w14:textId="0A6DA185" w:rsidR="00F46719" w:rsidRDefault="00BB29A4">
          <w:pPr>
            <w:pStyle w:val="TDC2"/>
            <w:tabs>
              <w:tab w:val="right" w:leader="dot" w:pos="9678"/>
            </w:tabs>
            <w:rPr>
              <w:noProof/>
            </w:rPr>
          </w:pPr>
          <w:hyperlink w:anchor="_Toc508279636" w:history="1">
            <w:r w:rsidR="00F46719" w:rsidRPr="00C669D1">
              <w:rPr>
                <w:rStyle w:val="Hipervnculo"/>
                <w:rFonts w:cstheme="minorHAnsi"/>
                <w:noProof/>
              </w:rPr>
              <w:t>16. Partes Relacionadas:</w:t>
            </w:r>
            <w:r w:rsidR="00F46719">
              <w:rPr>
                <w:noProof/>
                <w:webHidden/>
              </w:rPr>
              <w:tab/>
            </w:r>
            <w:r w:rsidR="00F46719">
              <w:rPr>
                <w:noProof/>
                <w:webHidden/>
              </w:rPr>
              <w:fldChar w:fldCharType="begin"/>
            </w:r>
            <w:r w:rsidR="00F46719">
              <w:rPr>
                <w:noProof/>
                <w:webHidden/>
              </w:rPr>
              <w:instrText xml:space="preserve"> PAGEREF _Toc508279636 \h </w:instrText>
            </w:r>
            <w:r w:rsidR="00F46719">
              <w:rPr>
                <w:noProof/>
                <w:webHidden/>
              </w:rPr>
            </w:r>
            <w:r w:rsidR="00F46719">
              <w:rPr>
                <w:noProof/>
                <w:webHidden/>
              </w:rPr>
              <w:fldChar w:fldCharType="separate"/>
            </w:r>
            <w:r w:rsidR="00807D17">
              <w:rPr>
                <w:noProof/>
                <w:webHidden/>
              </w:rPr>
              <w:t>11</w:t>
            </w:r>
            <w:r w:rsidR="00F46719">
              <w:rPr>
                <w:noProof/>
                <w:webHidden/>
              </w:rPr>
              <w:fldChar w:fldCharType="end"/>
            </w:r>
          </w:hyperlink>
        </w:p>
        <w:p w14:paraId="3402BC77" w14:textId="0AFEF8E4" w:rsidR="00F46719" w:rsidRDefault="00BB29A4">
          <w:pPr>
            <w:pStyle w:val="TDC2"/>
            <w:tabs>
              <w:tab w:val="right" w:leader="dot" w:pos="9678"/>
            </w:tabs>
            <w:rPr>
              <w:noProof/>
            </w:rPr>
          </w:pPr>
          <w:hyperlink w:anchor="_Toc508279637" w:history="1">
            <w:r w:rsidR="00F46719" w:rsidRPr="00C669D1">
              <w:rPr>
                <w:rStyle w:val="Hipervnculo"/>
                <w:rFonts w:cstheme="minorHAnsi"/>
                <w:noProof/>
              </w:rPr>
              <w:t>17. Responsabilidad Sobre la Presentación Razonable de la Información Contable:</w:t>
            </w:r>
            <w:r w:rsidR="00F46719">
              <w:rPr>
                <w:noProof/>
                <w:webHidden/>
              </w:rPr>
              <w:tab/>
            </w:r>
            <w:r w:rsidR="00F46719">
              <w:rPr>
                <w:noProof/>
                <w:webHidden/>
              </w:rPr>
              <w:fldChar w:fldCharType="begin"/>
            </w:r>
            <w:r w:rsidR="00F46719">
              <w:rPr>
                <w:noProof/>
                <w:webHidden/>
              </w:rPr>
              <w:instrText xml:space="preserve"> PAGEREF _Toc508279637 \h </w:instrText>
            </w:r>
            <w:r w:rsidR="00F46719">
              <w:rPr>
                <w:noProof/>
                <w:webHidden/>
              </w:rPr>
            </w:r>
            <w:r w:rsidR="00F46719">
              <w:rPr>
                <w:noProof/>
                <w:webHidden/>
              </w:rPr>
              <w:fldChar w:fldCharType="separate"/>
            </w:r>
            <w:r w:rsidR="00807D17">
              <w:rPr>
                <w:noProof/>
                <w:webHidden/>
              </w:rPr>
              <w:t>11</w:t>
            </w:r>
            <w:r w:rsidR="00F46719">
              <w:rPr>
                <w:noProof/>
                <w:webHidden/>
              </w:rPr>
              <w:fldChar w:fldCharType="end"/>
            </w:r>
          </w:hyperlink>
        </w:p>
        <w:p w14:paraId="43551857" w14:textId="63089451" w:rsidR="00F46719" w:rsidRDefault="00F46719">
          <w:r>
            <w:rPr>
              <w:b/>
              <w:bCs/>
              <w:lang w:val="es-ES"/>
            </w:rPr>
            <w:fldChar w:fldCharType="end"/>
          </w:r>
        </w:p>
      </w:sdtContent>
    </w:sdt>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1A1295A4" w14:textId="77777777" w:rsidR="007D1E76" w:rsidRPr="000C3365" w:rsidRDefault="007D1E76" w:rsidP="000C3365">
      <w:pPr>
        <w:pStyle w:val="Ttulo2"/>
        <w:rPr>
          <w:rFonts w:asciiTheme="minorHAnsi" w:hAnsiTheme="minorHAnsi" w:cstheme="minorHAnsi"/>
          <w:b/>
          <w:color w:val="auto"/>
          <w:sz w:val="22"/>
        </w:rPr>
      </w:pPr>
      <w:bookmarkStart w:id="1" w:name="_Toc508279621"/>
      <w:r w:rsidRPr="000C3365">
        <w:rPr>
          <w:rFonts w:asciiTheme="minorHAnsi" w:hAnsiTheme="minorHAnsi" w:cstheme="minorHAnsi"/>
          <w:b/>
          <w:color w:val="auto"/>
          <w:sz w:val="22"/>
        </w:rPr>
        <w:t>1. Introducción:</w:t>
      </w:r>
      <w:bookmarkEnd w:id="1"/>
    </w:p>
    <w:p w14:paraId="56037BD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Breve descripción de las actividades principales de la entidad.</w:t>
      </w:r>
    </w:p>
    <w:p w14:paraId="4E8D3DDA" w14:textId="77777777" w:rsidR="00E46E7C" w:rsidRPr="00E46E7C" w:rsidRDefault="00E46E7C" w:rsidP="00E46E7C">
      <w:pPr>
        <w:tabs>
          <w:tab w:val="left" w:leader="underscore" w:pos="9639"/>
        </w:tabs>
        <w:spacing w:after="0" w:line="240" w:lineRule="auto"/>
        <w:jc w:val="both"/>
        <w:rPr>
          <w:rFonts w:cs="Calibri"/>
        </w:rPr>
      </w:pPr>
      <w:r w:rsidRPr="00E46E7C">
        <w:rPr>
          <w:rFonts w:cs="Calibri"/>
        </w:rPr>
        <w:t>Los Estados Financieros de los entes públicos, proveen de información financiera a los principales usuarios de la misma, al Congreso y a los ciudadanos.</w:t>
      </w:r>
    </w:p>
    <w:p w14:paraId="1B8AAF29" w14:textId="77777777" w:rsidR="00E46E7C" w:rsidRPr="00E46E7C" w:rsidRDefault="00E46E7C" w:rsidP="00E46E7C">
      <w:pPr>
        <w:tabs>
          <w:tab w:val="left" w:leader="underscore" w:pos="9639"/>
        </w:tabs>
        <w:spacing w:after="0" w:line="240" w:lineRule="auto"/>
        <w:jc w:val="both"/>
        <w:rPr>
          <w:rFonts w:cs="Calibri"/>
        </w:rPr>
      </w:pPr>
    </w:p>
    <w:p w14:paraId="326E7F01" w14:textId="77777777" w:rsidR="00E46E7C" w:rsidRPr="00E46E7C" w:rsidRDefault="00E46E7C" w:rsidP="00E46E7C">
      <w:pPr>
        <w:tabs>
          <w:tab w:val="left" w:leader="underscore" w:pos="9639"/>
        </w:tabs>
        <w:spacing w:after="0" w:line="240" w:lineRule="auto"/>
        <w:jc w:val="both"/>
        <w:rPr>
          <w:rFonts w:cs="Calibri"/>
        </w:rPr>
      </w:pPr>
      <w:r w:rsidRPr="00E46E7C">
        <w:rPr>
          <w:rFonts w:cs="Calibri"/>
        </w:rPr>
        <w:t>El objetivo del presente documento es la revelación del contexto y de los aspectos económicos-financieros más relevantes que influyeron en las decisiones del período, y que deberán ser considerados en la elaboración de los estados financieros para la mayor comprensión de los mismos y sus particularidades.</w:t>
      </w:r>
    </w:p>
    <w:p w14:paraId="0362C901" w14:textId="6B1880DA" w:rsidR="007D1E76" w:rsidRPr="00E74967" w:rsidRDefault="00E46E7C" w:rsidP="00E46E7C">
      <w:pPr>
        <w:tabs>
          <w:tab w:val="left" w:leader="underscore" w:pos="9639"/>
        </w:tabs>
        <w:spacing w:after="0" w:line="240" w:lineRule="auto"/>
        <w:jc w:val="both"/>
        <w:rPr>
          <w:rFonts w:cs="Calibri"/>
        </w:rPr>
      </w:pPr>
      <w:r w:rsidRPr="00E46E7C">
        <w:rPr>
          <w:rFonts w:cs="Calibri"/>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14:paraId="7FC5E966" w14:textId="6D8AABC4" w:rsidR="007D1E76" w:rsidRDefault="007D1E76" w:rsidP="00CB41C4">
      <w:pPr>
        <w:tabs>
          <w:tab w:val="left" w:leader="underscore" w:pos="9639"/>
        </w:tabs>
        <w:spacing w:after="0" w:line="240" w:lineRule="auto"/>
        <w:jc w:val="both"/>
        <w:rPr>
          <w:rFonts w:cs="Calibri"/>
        </w:rPr>
      </w:pPr>
    </w:p>
    <w:p w14:paraId="7BEC8226" w14:textId="77777777" w:rsidR="0054701E" w:rsidRPr="00E74967" w:rsidRDefault="0054701E" w:rsidP="00CB41C4">
      <w:pPr>
        <w:tabs>
          <w:tab w:val="left" w:leader="underscore" w:pos="9639"/>
        </w:tabs>
        <w:spacing w:after="0" w:line="240" w:lineRule="auto"/>
        <w:jc w:val="both"/>
        <w:rPr>
          <w:rFonts w:cs="Calibri"/>
        </w:rPr>
      </w:pPr>
    </w:p>
    <w:p w14:paraId="6697FD8A" w14:textId="77777777" w:rsidR="007D1E76" w:rsidRPr="000C3365" w:rsidRDefault="007D1E76" w:rsidP="000C3365">
      <w:pPr>
        <w:pStyle w:val="Ttulo2"/>
        <w:rPr>
          <w:rFonts w:asciiTheme="minorHAnsi" w:hAnsiTheme="minorHAnsi" w:cstheme="minorHAnsi"/>
          <w:b/>
          <w:color w:val="auto"/>
          <w:sz w:val="22"/>
        </w:rPr>
      </w:pPr>
      <w:bookmarkStart w:id="2" w:name="_Toc508279622"/>
      <w:r w:rsidRPr="000C3365">
        <w:rPr>
          <w:rFonts w:asciiTheme="minorHAnsi" w:hAnsiTheme="minorHAnsi" w:cstheme="minorHAnsi"/>
          <w:b/>
          <w:color w:val="auto"/>
          <w:sz w:val="22"/>
        </w:rPr>
        <w:t>2. Describir el pan</w:t>
      </w:r>
      <w:r w:rsidR="00E00323" w:rsidRPr="000C3365">
        <w:rPr>
          <w:rFonts w:asciiTheme="minorHAnsi" w:hAnsiTheme="minorHAnsi" w:cstheme="minorHAnsi"/>
          <w:b/>
          <w:color w:val="auto"/>
          <w:sz w:val="22"/>
        </w:rPr>
        <w:t>orama Económico y Financiero:</w:t>
      </w:r>
      <w:bookmarkEnd w:id="2"/>
    </w:p>
    <w:p w14:paraId="7B629A4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 las principales condiciones económico-financieras bajo las cuales el ente público estuvo operando; y las cuales influyeron en la toma de decisiones de la administración; tanto</w:t>
      </w:r>
      <w:r w:rsidR="00E00323" w:rsidRPr="00E74967">
        <w:rPr>
          <w:rFonts w:cs="Calibri"/>
        </w:rPr>
        <w:t xml:space="preserve"> a nivel local como federal.</w:t>
      </w:r>
    </w:p>
    <w:p w14:paraId="10C4C64C" w14:textId="0C77D171" w:rsidR="007D1E76" w:rsidRPr="00E74967" w:rsidRDefault="00E46E7C" w:rsidP="00CB41C4">
      <w:pPr>
        <w:tabs>
          <w:tab w:val="left" w:leader="underscore" w:pos="9639"/>
        </w:tabs>
        <w:spacing w:after="0" w:line="240" w:lineRule="auto"/>
        <w:jc w:val="both"/>
        <w:rPr>
          <w:rFonts w:cs="Calibri"/>
        </w:rPr>
      </w:pPr>
      <w:r w:rsidRPr="00E46E7C">
        <w:rPr>
          <w:rFonts w:cs="Calibri"/>
        </w:rPr>
        <w:t>El instituto tecnológico superior de Salvatierra obtiene sus recursos financieros a través de subsidios de origen federal, estatal, eventualmente municipales y por recurso obtenidos por otros conceptos tales como concesión de cafetería y cursos ofertados en general. Todo esto permite que el instituto cumpla con su actividad primordial de formar profesionistas que permitan desarrollar a la región y al país.</w:t>
      </w:r>
    </w:p>
    <w:p w14:paraId="67F80FDF"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77777777" w:rsidR="007D1E76" w:rsidRPr="000C3365" w:rsidRDefault="007D1E76" w:rsidP="000C3365">
      <w:pPr>
        <w:pStyle w:val="Ttulo2"/>
        <w:rPr>
          <w:rFonts w:asciiTheme="minorHAnsi" w:hAnsiTheme="minorHAnsi" w:cstheme="minorHAnsi"/>
          <w:b/>
          <w:color w:val="auto"/>
          <w:sz w:val="22"/>
        </w:rPr>
      </w:pPr>
      <w:bookmarkStart w:id="3" w:name="_Toc508279623"/>
      <w:r w:rsidRPr="000C3365">
        <w:rPr>
          <w:rFonts w:asciiTheme="minorHAnsi" w:hAnsiTheme="minorHAnsi" w:cstheme="minorHAnsi"/>
          <w:b/>
          <w:color w:val="auto"/>
          <w:sz w:val="22"/>
        </w:rPr>
        <w:lastRenderedPageBreak/>
        <w:t>3. Autoriza</w:t>
      </w:r>
      <w:r w:rsidR="00E00323" w:rsidRPr="000C3365">
        <w:rPr>
          <w:rFonts w:asciiTheme="minorHAnsi" w:hAnsiTheme="minorHAnsi" w:cstheme="minorHAnsi"/>
          <w:b/>
          <w:color w:val="auto"/>
          <w:sz w:val="22"/>
        </w:rPr>
        <w:t>ción e Historia:</w:t>
      </w:r>
      <w:bookmarkEnd w:id="3"/>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p>
    <w:p w14:paraId="3837CA26" w14:textId="7FAFF19B" w:rsidR="007D1E76" w:rsidRPr="00E74967" w:rsidRDefault="00E46E7C" w:rsidP="00CB41C4">
      <w:pPr>
        <w:tabs>
          <w:tab w:val="left" w:leader="underscore" w:pos="9639"/>
        </w:tabs>
        <w:spacing w:after="0" w:line="240" w:lineRule="auto"/>
        <w:jc w:val="both"/>
        <w:rPr>
          <w:rFonts w:cs="Calibri"/>
        </w:rPr>
      </w:pPr>
      <w:r w:rsidRPr="00E46E7C">
        <w:rPr>
          <w:rFonts w:cs="Calibri"/>
        </w:rPr>
        <w:t xml:space="preserve">  a)   Fecha de creación del ente. La institución nace por decreto en agosto de 2009.</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22115B72" w14:textId="77777777" w:rsidR="00E46E7C" w:rsidRPr="00E46E7C" w:rsidRDefault="00E46E7C" w:rsidP="00E46E7C">
      <w:pPr>
        <w:rPr>
          <w:rFonts w:cs="Calibri"/>
        </w:rPr>
      </w:pPr>
      <w:r w:rsidRPr="00E46E7C">
        <w:rPr>
          <w:rFonts w:cs="Calibri"/>
        </w:rPr>
        <w:t>Por incremento de matrícula pasó de estructura A a B, la B es para más de 550 estudiantes. Por la matrícula por recibir se cumplirían los requisitos para tener la estructura C.</w:t>
      </w:r>
    </w:p>
    <w:p w14:paraId="08136E94" w14:textId="77777777" w:rsidR="007D1E76" w:rsidRPr="000C3365" w:rsidRDefault="007D1E76" w:rsidP="000C3365">
      <w:pPr>
        <w:pStyle w:val="Ttulo2"/>
        <w:rPr>
          <w:rFonts w:asciiTheme="minorHAnsi" w:hAnsiTheme="minorHAnsi" w:cstheme="minorHAnsi"/>
          <w:b/>
          <w:color w:val="auto"/>
          <w:sz w:val="22"/>
        </w:rPr>
      </w:pPr>
      <w:bookmarkStart w:id="4" w:name="_Toc508279624"/>
      <w:r w:rsidRPr="000C3365">
        <w:rPr>
          <w:rFonts w:asciiTheme="minorHAnsi" w:hAnsiTheme="minorHAnsi" w:cstheme="minorHAnsi"/>
          <w:b/>
          <w:color w:val="auto"/>
          <w:sz w:val="22"/>
        </w:rPr>
        <w:t xml:space="preserve">4. </w:t>
      </w:r>
      <w:r w:rsidR="00E00323" w:rsidRPr="000C3365">
        <w:rPr>
          <w:rFonts w:asciiTheme="minorHAnsi" w:hAnsiTheme="minorHAnsi" w:cstheme="minorHAnsi"/>
          <w:b/>
          <w:color w:val="auto"/>
          <w:sz w:val="22"/>
        </w:rPr>
        <w:t>Organización y Objeto Social:</w:t>
      </w:r>
      <w:bookmarkEnd w:id="4"/>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ACF74F3" w14:textId="5C1C9DA1" w:rsidR="007D1E76" w:rsidRPr="00E74967" w:rsidRDefault="00E46E7C" w:rsidP="00CB41C4">
      <w:pPr>
        <w:tabs>
          <w:tab w:val="left" w:leader="underscore" w:pos="9639"/>
        </w:tabs>
        <w:spacing w:after="0" w:line="240" w:lineRule="auto"/>
        <w:jc w:val="both"/>
        <w:rPr>
          <w:rFonts w:cs="Calibri"/>
        </w:rPr>
      </w:pPr>
      <w:r w:rsidRPr="00E46E7C">
        <w:rPr>
          <w:rFonts w:cs="Calibri"/>
        </w:rPr>
        <w:t>. Contribuir, a través del proceso educativo, a mejorar las condiciones  de vida de los guanajuatenses</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1828FAC2"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r w:rsidR="00E46E7C">
        <w:rPr>
          <w:rFonts w:cs="Calibri"/>
        </w:rPr>
        <w:t xml:space="preserve"> </w:t>
      </w:r>
      <w:r w:rsidR="00E46E7C" w:rsidRPr="00E46E7C">
        <w:rPr>
          <w:rFonts w:cs="Calibri"/>
        </w:rPr>
        <w:t>Ofertar Educación Superior Tecnológica</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3AD569B3"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00E46E7C">
        <w:rPr>
          <w:rFonts w:cs="Calibri"/>
        </w:rPr>
        <w:t xml:space="preserve"> Ejercicio fiscal </w:t>
      </w:r>
      <w:r w:rsidRPr="00E74967">
        <w:rPr>
          <w:rFonts w:cs="Calibri"/>
        </w:rPr>
        <w:t>: enero a diciembre de 201</w:t>
      </w:r>
      <w:r w:rsidR="00CB41C4">
        <w:rPr>
          <w:rFonts w:cs="Calibri"/>
        </w:rPr>
        <w:t>8</w:t>
      </w:r>
      <w:r w:rsidRPr="00E74967">
        <w:rPr>
          <w:rFonts w:cs="Calibri"/>
        </w:rPr>
        <w:t>.</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711C6095" w14:textId="1A6DD2BA" w:rsidR="007D1E76" w:rsidRPr="00E74967" w:rsidRDefault="00E46E7C" w:rsidP="00CB41C4">
      <w:pPr>
        <w:tabs>
          <w:tab w:val="left" w:leader="underscore" w:pos="9639"/>
        </w:tabs>
        <w:spacing w:after="0" w:line="240" w:lineRule="auto"/>
        <w:jc w:val="both"/>
        <w:rPr>
          <w:rFonts w:cs="Calibri"/>
        </w:rPr>
      </w:pPr>
      <w:r w:rsidRPr="00E46E7C">
        <w:rPr>
          <w:rFonts w:cs="Calibri"/>
        </w:rPr>
        <w:t>Personas morales sin fines de lucro</w:t>
      </w:r>
      <w:r>
        <w:rPr>
          <w:rFonts w:cs="Calibri"/>
        </w:rPr>
        <w:t>.</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7E6777B9" w14:textId="688FD307" w:rsidR="007D1E76" w:rsidRPr="00E74967" w:rsidRDefault="00E46E7C" w:rsidP="00CB41C4">
      <w:pPr>
        <w:tabs>
          <w:tab w:val="left" w:leader="underscore" w:pos="9639"/>
        </w:tabs>
        <w:spacing w:after="0" w:line="240" w:lineRule="auto"/>
        <w:jc w:val="both"/>
        <w:rPr>
          <w:rFonts w:cs="Calibri"/>
        </w:rPr>
      </w:pPr>
      <w:r w:rsidRPr="00E46E7C">
        <w:rPr>
          <w:rFonts w:cs="Calibri"/>
        </w:rPr>
        <w:t xml:space="preserve">     Retener y Enterar ISR por Salarios, Retener y enterar ISR por arrendamiento, Retener y enterar ISR por retención sobre honorarios. Impuesto estatal sobre nóminas, Retener y enterar impuesto estatal cedular por honorarios y arrendamiento</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147EDB0D" w:rsidR="007D1E76" w:rsidRDefault="007D1E76" w:rsidP="00CB41C4">
      <w:pPr>
        <w:tabs>
          <w:tab w:val="left" w:leader="underscore" w:pos="9639"/>
        </w:tabs>
        <w:spacing w:after="0" w:line="240" w:lineRule="auto"/>
        <w:jc w:val="both"/>
        <w:rPr>
          <w:rFonts w:cs="Calibri"/>
        </w:rPr>
      </w:pPr>
    </w:p>
    <w:p w14:paraId="61A63F16" w14:textId="5D70E044" w:rsidR="00E46E7C" w:rsidRDefault="00E46E7C" w:rsidP="00CB41C4">
      <w:pPr>
        <w:tabs>
          <w:tab w:val="left" w:leader="underscore" w:pos="9639"/>
        </w:tabs>
        <w:spacing w:after="0" w:line="240" w:lineRule="auto"/>
        <w:jc w:val="both"/>
        <w:rPr>
          <w:rFonts w:cs="Calibri"/>
        </w:rPr>
      </w:pPr>
      <w:r>
        <w:rPr>
          <w:rFonts w:cs="Calibri"/>
          <w:noProof/>
          <w:lang w:eastAsia="es-MX"/>
        </w:rPr>
        <w:lastRenderedPageBreak/>
        <w:drawing>
          <wp:inline distT="0" distB="0" distL="0" distR="0" wp14:anchorId="2C027917" wp14:editId="387AE35B">
            <wp:extent cx="7163435" cy="49199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63435" cy="4919980"/>
                    </a:xfrm>
                    <a:prstGeom prst="rect">
                      <a:avLst/>
                    </a:prstGeom>
                    <a:noFill/>
                  </pic:spPr>
                </pic:pic>
              </a:graphicData>
            </a:graphic>
          </wp:inline>
        </w:drawing>
      </w:r>
    </w:p>
    <w:p w14:paraId="402CD14D" w14:textId="101F17FE" w:rsidR="00CB41C4" w:rsidRDefault="00CB41C4" w:rsidP="00CB41C4">
      <w:pPr>
        <w:tabs>
          <w:tab w:val="left" w:leader="underscore" w:pos="9639"/>
        </w:tabs>
        <w:spacing w:after="0" w:line="240" w:lineRule="auto"/>
        <w:jc w:val="both"/>
        <w:rPr>
          <w:rFonts w:cs="Calibri"/>
        </w:rPr>
      </w:pP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Fideicomisos, mandatos y análogos de los cuales es fideicomitente o </w:t>
      </w:r>
      <w:r w:rsidR="00657009" w:rsidRPr="00657009">
        <w:rPr>
          <w:rFonts w:cs="Calibri"/>
        </w:rPr>
        <w:t>fideicomisario</w:t>
      </w:r>
      <w:r w:rsidRPr="00E74967">
        <w:rPr>
          <w:rFonts w:cs="Calibri"/>
        </w:rPr>
        <w:t>.</w:t>
      </w:r>
    </w:p>
    <w:p w14:paraId="642A4B90" w14:textId="2BCC10EA" w:rsidR="00CB41C4" w:rsidRPr="00E74967" w:rsidRDefault="00E46E7C" w:rsidP="00CB41C4">
      <w:pPr>
        <w:tabs>
          <w:tab w:val="left" w:leader="underscore" w:pos="9639"/>
        </w:tabs>
        <w:spacing w:after="0" w:line="240" w:lineRule="auto"/>
        <w:jc w:val="both"/>
        <w:rPr>
          <w:rFonts w:cs="Calibri"/>
        </w:rPr>
      </w:pPr>
      <w:r>
        <w:rPr>
          <w:rFonts w:cs="Calibri"/>
        </w:rPr>
        <w:lastRenderedPageBreak/>
        <w:t>NO APLICA</w:t>
      </w:r>
    </w:p>
    <w:p w14:paraId="12E280BB" w14:textId="77777777" w:rsidR="007D1E76" w:rsidRPr="000C3365" w:rsidRDefault="007D1E76" w:rsidP="000C3365">
      <w:pPr>
        <w:pStyle w:val="Ttulo2"/>
        <w:rPr>
          <w:rFonts w:asciiTheme="minorHAnsi" w:hAnsiTheme="minorHAnsi" w:cstheme="minorHAnsi"/>
          <w:b/>
          <w:color w:val="auto"/>
          <w:sz w:val="22"/>
        </w:rPr>
      </w:pPr>
      <w:bookmarkStart w:id="5" w:name="_Toc508279625"/>
      <w:r w:rsidRPr="000C3365">
        <w:rPr>
          <w:rFonts w:asciiTheme="minorHAnsi" w:hAnsiTheme="minorHAnsi" w:cstheme="minorHAnsi"/>
          <w:b/>
          <w:color w:val="auto"/>
          <w:sz w:val="22"/>
        </w:rPr>
        <w:t>5. Bases de Preparació</w:t>
      </w:r>
      <w:r w:rsidR="00E00323" w:rsidRPr="000C3365">
        <w:rPr>
          <w:rFonts w:asciiTheme="minorHAnsi" w:hAnsiTheme="minorHAnsi" w:cstheme="minorHAnsi"/>
          <w:b/>
          <w:color w:val="auto"/>
          <w:sz w:val="22"/>
        </w:rPr>
        <w:t>n de los Estados Financieros:</w:t>
      </w:r>
      <w:bookmarkEnd w:id="5"/>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1081F9B4" w:rsidR="007D1E76" w:rsidRPr="00E74967" w:rsidRDefault="00E46E7C" w:rsidP="00CB41C4">
      <w:pPr>
        <w:tabs>
          <w:tab w:val="left" w:leader="underscore" w:pos="9639"/>
        </w:tabs>
        <w:spacing w:after="0" w:line="240" w:lineRule="auto"/>
        <w:jc w:val="both"/>
        <w:rPr>
          <w:rFonts w:cs="Calibri"/>
        </w:rPr>
      </w:pPr>
      <w:r w:rsidRPr="00E46E7C">
        <w:rPr>
          <w:rFonts w:cs="Calibri"/>
        </w:rPr>
        <w:t>Sí, se han revisado los documentos normativos relacionados con los Estados Financieros (Normas y Metodología para la emisión de información financiera y estructura de los estados financieros básicos del ente público y características de sus notas</w:t>
      </w:r>
      <w:r>
        <w:rPr>
          <w:rFonts w:cs="Calibri"/>
        </w:rPr>
        <w:t>.</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1F9EE54B" w14:textId="33AFAA83" w:rsidR="007D1E76" w:rsidRPr="00E74967" w:rsidRDefault="00E46E7C" w:rsidP="00CB41C4">
      <w:pPr>
        <w:tabs>
          <w:tab w:val="left" w:leader="underscore" w:pos="9639"/>
        </w:tabs>
        <w:spacing w:after="0" w:line="240" w:lineRule="auto"/>
        <w:jc w:val="both"/>
        <w:rPr>
          <w:rFonts w:cs="Calibri"/>
        </w:rPr>
      </w:pPr>
      <w:r w:rsidRPr="00E46E7C">
        <w:rPr>
          <w:rFonts w:cs="Calibri"/>
        </w:rPr>
        <w:t>Al conocer los documentos de CONAC se comprende lo antes mencionado. (Principales reglas de</w:t>
      </w:r>
      <w:r w:rsidR="00057A28">
        <w:rPr>
          <w:rFonts w:cs="Calibri"/>
        </w:rPr>
        <w:t xml:space="preserve"> </w:t>
      </w:r>
      <w:r w:rsidRPr="00E46E7C">
        <w:rPr>
          <w:rFonts w:cs="Calibri"/>
        </w:rPr>
        <w:t>registro y valoración del patrimonio, así como las reglas específicas del registro y valoración del patrimonio)</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Postulados básicos.</w:t>
      </w:r>
    </w:p>
    <w:p w14:paraId="071B895C"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SUSTANCIA ECONOMICA Se realizó el reconocimiento contable de las transacciones, transformaciones internas y otros eventos, que afectan económicamente al organismo público y delimitan la operación del Sistema de Contabilidad. Se estructuró de tal manera que permite la delimitación y operación del organismo público, apegándose a la normatividad, reflejando la situación económica contable de las transacciones, que integran la información, proporcionando los elementos necesarios para una adecuada toma de decisiones. </w:t>
      </w:r>
    </w:p>
    <w:p w14:paraId="467132E9"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ENTE PÚBLICO El organismo cuenta con el Reglamento Orgánico, en el que se establecen sus objetivos, su ámbito de acción y sus limitaciones; con atribuciones para asumir derechos y contraer obligaciones.</w:t>
      </w:r>
    </w:p>
    <w:p w14:paraId="7FBB0017"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EXISTENCIA PERMANENTE La actividad del organismo público al no tener fecha de término se asume por tiempo indefinido, por lo que el sistema contable del organismo es considerado por el mismo periodo de vida.</w:t>
      </w:r>
    </w:p>
    <w:p w14:paraId="43FF5E54"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REVELACION SUFICIENTE Los estados y la información financiera muestran amplia y claramente la situación financiera y los resultados del organismo.</w:t>
      </w:r>
    </w:p>
    <w:p w14:paraId="36D28C9D"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IMPORTANCIA RELATIVA La información correspondiente al presente periodo muestran los aspectos más importantes de la entidad que fueron reconocidos contablemente. </w:t>
      </w:r>
    </w:p>
    <w:p w14:paraId="4669438B"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REGISTRO E INTEGRACION PRESUPUESTARIA La información presupuestaria del organismo, se integran en la contabilidad en los mismos términos que se presentan en el Pronóstico de Ingresos y en el Presupuesto Egresos, de acuerdo a la naturaleza económica que le corresponde. El registro presupuestario del ingreso y del egreso del organismo reflejados en la contabilidad, se consideran sus efectos patrimoniales y su vinculación con las etapas presupuestarias correspondientes.</w:t>
      </w:r>
    </w:p>
    <w:p w14:paraId="4F510389"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CONSOLIDACION DE LA INFORMACION FINANCIERA Los estados financieros del organismo presentar la situación financiera, los resultados de operación, el flujo de efectivo o los cambios en la situación financiera y las variaciones a la Hacienda Pública.</w:t>
      </w:r>
    </w:p>
    <w:p w14:paraId="72018904"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DEVENGO CONTABLE Los registros contables del organismo se realizaron con base acumulativa. El ingreso devengado, es el momento contable que se realiza cuando existe jurídicamente el derecho de cobro, de los derechos, productos, aprovechamientos y otros ingresos. El gasto devengado, es el </w:t>
      </w:r>
      <w:r w:rsidRPr="00057A28">
        <w:rPr>
          <w:rFonts w:cs="Calibri"/>
        </w:rPr>
        <w:lastRenderedPageBreak/>
        <w:t xml:space="preserve">momento contable que refleja el reconocimiento de una obligación de pago a favor de terceros por la recepción de conformidad de bienes, servicios contratados. </w:t>
      </w:r>
    </w:p>
    <w:p w14:paraId="3FF24E06"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PERIODO CONTABLE La vida del organismo se divide en períodos uniformes del año calendario, correspondiendo al presente ejercicio 2015.</w:t>
      </w:r>
    </w:p>
    <w:p w14:paraId="4DA8017D"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VALUACION Todos los eventos que afectaron económicamente al organismo en el periodo que se informa se cuantificaron en términos monetarios y se registraron a costo histórico y en moneda nacional.</w:t>
      </w:r>
    </w:p>
    <w:p w14:paraId="414DF2EC" w14:textId="77777777" w:rsidR="00057A28" w:rsidRPr="00057A28" w:rsidRDefault="00057A28" w:rsidP="00057A28">
      <w:pPr>
        <w:tabs>
          <w:tab w:val="left" w:leader="underscore" w:pos="9639"/>
        </w:tabs>
        <w:spacing w:after="0" w:line="240" w:lineRule="auto"/>
        <w:jc w:val="both"/>
        <w:rPr>
          <w:rFonts w:cs="Calibri"/>
        </w:rPr>
      </w:pPr>
      <w:r w:rsidRPr="00057A28">
        <w:rPr>
          <w:rFonts w:cs="Calibri"/>
        </w:rPr>
        <w:t xml:space="preserve"> DUALIDAD ECONOMICA El organismo reconoció en la contabilidad, la representación de las transacciones y otros eventos que afectaron su situación financiera, su composición por los recursos asignados para el logro de sus fines y por su fuente de financiamiento, conforme a los derechos y obligaciones. </w:t>
      </w:r>
    </w:p>
    <w:p w14:paraId="5009A319" w14:textId="06A3ED08" w:rsidR="007D1E76" w:rsidRPr="00E74967" w:rsidRDefault="00057A28" w:rsidP="00057A28">
      <w:pPr>
        <w:tabs>
          <w:tab w:val="left" w:leader="underscore" w:pos="9639"/>
        </w:tabs>
        <w:spacing w:after="0" w:line="240" w:lineRule="auto"/>
        <w:jc w:val="both"/>
        <w:rPr>
          <w:rFonts w:cs="Calibri"/>
        </w:rPr>
      </w:pPr>
      <w:r w:rsidRPr="00057A28">
        <w:rPr>
          <w:rFonts w:cs="Calibri"/>
        </w:rPr>
        <w:t>CONSISTENCIA En operaciones similares realizadas en el organismo, se aplicó de manera sistemática un mismo criterio de tratamiento contable. Las Bases de Preparación de los Estados Financieros aplican los Postulados Básicos</w:t>
      </w:r>
      <w:r>
        <w:rPr>
          <w:rFonts w:cs="Calibri"/>
        </w:rPr>
        <w:t>.</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384678DD" w14:textId="409C3965" w:rsidR="007D1E76" w:rsidRPr="00E74967" w:rsidRDefault="00057A28" w:rsidP="00CB41C4">
      <w:pPr>
        <w:tabs>
          <w:tab w:val="left" w:leader="underscore" w:pos="9639"/>
        </w:tabs>
        <w:spacing w:after="0" w:line="240" w:lineRule="auto"/>
        <w:jc w:val="both"/>
        <w:rPr>
          <w:rFonts w:cs="Calibri"/>
        </w:rPr>
      </w:pPr>
      <w:r w:rsidRPr="00057A28">
        <w:rPr>
          <w:rFonts w:cs="Calibri"/>
        </w:rPr>
        <w:t>No se aplicó ninguna norma supletoria</w:t>
      </w:r>
      <w:r>
        <w:rPr>
          <w:rFonts w:cs="Calibri"/>
        </w:rPr>
        <w:t>.</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8CF5993" w14:textId="2902A7B5"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4B273D75" w14:textId="55644C2A"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158EC49E" w14:textId="64DBA5F8"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77777777" w:rsidR="007D1E76" w:rsidRPr="00E74967" w:rsidRDefault="007D1E76" w:rsidP="000C3365">
      <w:pPr>
        <w:pStyle w:val="Ttulo2"/>
        <w:rPr>
          <w:rFonts w:cs="Calibri"/>
          <w:b/>
        </w:rPr>
      </w:pPr>
      <w:bookmarkStart w:id="6" w:name="_Toc508279626"/>
      <w:r w:rsidRPr="000C3365">
        <w:rPr>
          <w:rFonts w:asciiTheme="minorHAnsi" w:hAnsiTheme="minorHAnsi" w:cstheme="minorHAnsi"/>
          <w:b/>
          <w:color w:val="auto"/>
          <w:sz w:val="22"/>
        </w:rPr>
        <w:t>6. Políticas de</w:t>
      </w:r>
      <w:r w:rsidR="00E00323" w:rsidRPr="000C3365">
        <w:rPr>
          <w:rFonts w:asciiTheme="minorHAnsi" w:hAnsiTheme="minorHAnsi" w:cstheme="minorHAnsi"/>
          <w:b/>
          <w:color w:val="auto"/>
          <w:sz w:val="22"/>
        </w:rPr>
        <w:t xml:space="preserve"> Contabilidad Significativas:</w:t>
      </w:r>
      <w:bookmarkEnd w:id="6"/>
    </w:p>
    <w:p w14:paraId="793D8065" w14:textId="77777777" w:rsidR="007D1E76" w:rsidRPr="00E74967" w:rsidRDefault="007D1E76" w:rsidP="00CB41C4">
      <w:pPr>
        <w:tabs>
          <w:tab w:val="left" w:leader="underscore" w:pos="9639"/>
        </w:tabs>
        <w:spacing w:after="0" w:line="240" w:lineRule="auto"/>
        <w:jc w:val="both"/>
        <w:rPr>
          <w:rFonts w:cs="Calibri"/>
        </w:rPr>
      </w:pP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Actualización: se informará del método utilizado para la actualización del valor de los activos, pasivos y Hacienda Pública/</w:t>
      </w:r>
      <w:r w:rsidR="00657009" w:rsidRPr="00E74967">
        <w:rPr>
          <w:rFonts w:cs="Calibri"/>
        </w:rPr>
        <w:t>P</w:t>
      </w:r>
      <w:r w:rsidRPr="00E74967">
        <w:rPr>
          <w:rFonts w:cs="Calibri"/>
        </w:rPr>
        <w:t>atrimonio y las razones de dicha elección. Así como informar de la desconexión o reconexión inflacionaria:</w:t>
      </w:r>
    </w:p>
    <w:p w14:paraId="004A4D32" w14:textId="43DFD750"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3D8017C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b)</w:t>
      </w:r>
      <w:r w:rsidRPr="00E74967">
        <w:rPr>
          <w:rFonts w:cs="Calibri"/>
        </w:rPr>
        <w:t xml:space="preserve"> Informar sobre la realización de operaciones en el extranjero y de sus efectos en la información financiera gubernamental:</w:t>
      </w:r>
    </w:p>
    <w:p w14:paraId="35FCED94" w14:textId="0A5B5DEF"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433324F3"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Método de valuación de la inversión en acciones de Compañías subsidiarias no consolidadas y asociadas:</w:t>
      </w:r>
    </w:p>
    <w:p w14:paraId="2EA4933C" w14:textId="6185392C"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0B282127" w14:textId="67746A9A" w:rsidR="007D1E76" w:rsidRPr="00E74967" w:rsidRDefault="002F4CB1" w:rsidP="00CB41C4">
      <w:pPr>
        <w:tabs>
          <w:tab w:val="left" w:leader="underscore" w:pos="9639"/>
        </w:tabs>
        <w:spacing w:after="0" w:line="240" w:lineRule="auto"/>
        <w:jc w:val="both"/>
        <w:rPr>
          <w:rFonts w:cs="Calibri"/>
        </w:rPr>
      </w:pPr>
      <w:r>
        <w:rPr>
          <w:rFonts w:cs="Calibri"/>
        </w:rPr>
        <w:t>NO APLICA</w:t>
      </w: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6636D845" w14:textId="50C1031B" w:rsidR="007D1E76" w:rsidRPr="00E74967" w:rsidRDefault="002F4CB1" w:rsidP="00CB41C4">
      <w:pPr>
        <w:tabs>
          <w:tab w:val="left" w:leader="underscore" w:pos="9639"/>
        </w:tabs>
        <w:spacing w:after="0" w:line="240" w:lineRule="auto"/>
        <w:jc w:val="both"/>
        <w:rPr>
          <w:rFonts w:cs="Calibri"/>
        </w:rPr>
      </w:pPr>
      <w:r>
        <w:rPr>
          <w:rFonts w:cs="Calibri"/>
        </w:rPr>
        <w:t xml:space="preserve">NO APLICA </w:t>
      </w: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E7A06FE" w14:textId="77777777" w:rsidR="002F4CB1" w:rsidRDefault="002F4CB1" w:rsidP="00CB41C4">
      <w:pPr>
        <w:tabs>
          <w:tab w:val="left" w:leader="underscore" w:pos="9639"/>
        </w:tabs>
        <w:spacing w:after="0" w:line="240" w:lineRule="auto"/>
        <w:jc w:val="both"/>
        <w:rPr>
          <w:rFonts w:cs="Calibri"/>
        </w:rPr>
      </w:pPr>
      <w:r>
        <w:rPr>
          <w:rFonts w:cs="Calibri"/>
        </w:rPr>
        <w:t xml:space="preserve">NO APLICA </w:t>
      </w:r>
    </w:p>
    <w:p w14:paraId="4190001D" w14:textId="4B60751F"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8187B92" w14:textId="2C6C2332"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4696C24" w14:textId="56D55D18"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44949D64"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02C28F78" w14:textId="538D8C2C" w:rsidR="007D1E76" w:rsidRPr="00E74967" w:rsidRDefault="002F4CB1" w:rsidP="00CB41C4">
      <w:pPr>
        <w:tabs>
          <w:tab w:val="left" w:leader="underscore" w:pos="9639"/>
        </w:tabs>
        <w:spacing w:after="0" w:line="240" w:lineRule="auto"/>
        <w:jc w:val="both"/>
        <w:rPr>
          <w:rFonts w:cs="Calibri"/>
        </w:rPr>
      </w:pPr>
      <w:r>
        <w:rPr>
          <w:rFonts w:cs="Calibri"/>
        </w:rPr>
        <w:t>NO APLICA</w:t>
      </w:r>
    </w:p>
    <w:p w14:paraId="7D06B360" w14:textId="77777777" w:rsidR="007D1E76" w:rsidRPr="00E74967" w:rsidRDefault="007D1E76" w:rsidP="00CB41C4">
      <w:pPr>
        <w:tabs>
          <w:tab w:val="left" w:leader="underscore" w:pos="9639"/>
        </w:tabs>
        <w:spacing w:after="0" w:line="240" w:lineRule="auto"/>
        <w:jc w:val="both"/>
        <w:rPr>
          <w:rFonts w:cs="Calibri"/>
        </w:rPr>
      </w:pP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77777777" w:rsidR="007D1E76" w:rsidRPr="000C3365" w:rsidRDefault="007D1E76" w:rsidP="000C3365">
      <w:pPr>
        <w:pStyle w:val="Ttulo2"/>
        <w:rPr>
          <w:rFonts w:asciiTheme="minorHAnsi" w:hAnsiTheme="minorHAnsi" w:cstheme="minorHAnsi"/>
          <w:b/>
          <w:color w:val="auto"/>
          <w:sz w:val="22"/>
        </w:rPr>
      </w:pPr>
      <w:bookmarkStart w:id="7" w:name="_Toc508279627"/>
      <w:r w:rsidRPr="000C3365">
        <w:rPr>
          <w:rFonts w:asciiTheme="minorHAnsi" w:hAnsiTheme="minorHAnsi" w:cstheme="minorHAnsi"/>
          <w:b/>
          <w:color w:val="auto"/>
          <w:sz w:val="22"/>
        </w:rPr>
        <w:t>7. Posición en Moneda Extranjera y Pro</w:t>
      </w:r>
      <w:r w:rsidR="00E00323" w:rsidRPr="000C3365">
        <w:rPr>
          <w:rFonts w:asciiTheme="minorHAnsi" w:hAnsiTheme="minorHAnsi" w:cstheme="minorHAnsi"/>
          <w:b/>
          <w:color w:val="auto"/>
          <w:sz w:val="22"/>
        </w:rPr>
        <w:t>tección por Riesgo Cambiario:</w:t>
      </w:r>
      <w:bookmarkEnd w:id="7"/>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0464C79" w14:textId="100356B0" w:rsidR="007D1E76" w:rsidRPr="00E74967" w:rsidRDefault="002F4CB1" w:rsidP="00CB41C4">
      <w:pPr>
        <w:tabs>
          <w:tab w:val="left" w:leader="underscore" w:pos="9639"/>
        </w:tabs>
        <w:spacing w:after="0" w:line="240" w:lineRule="auto"/>
        <w:jc w:val="both"/>
        <w:rPr>
          <w:rFonts w:cs="Calibri"/>
        </w:rPr>
      </w:pPr>
      <w:r>
        <w:rPr>
          <w:rFonts w:cs="Calibri"/>
        </w:rPr>
        <w:t>NO APLICA</w:t>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17CC89D7" w:rsidR="007D1E76" w:rsidRPr="00E74967" w:rsidRDefault="002F4CB1" w:rsidP="00CB41C4">
      <w:pPr>
        <w:tabs>
          <w:tab w:val="left" w:leader="underscore" w:pos="9639"/>
        </w:tabs>
        <w:spacing w:after="0" w:line="240" w:lineRule="auto"/>
        <w:jc w:val="both"/>
        <w:rPr>
          <w:rFonts w:cs="Calibri"/>
        </w:rPr>
      </w:pPr>
      <w:r>
        <w:rPr>
          <w:rFonts w:cs="Calibri"/>
        </w:rPr>
        <w:t>NO APLICA</w:t>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 xml:space="preserve">c) </w:t>
      </w:r>
      <w:r w:rsidRPr="00E74967">
        <w:rPr>
          <w:rFonts w:cs="Calibri"/>
        </w:rPr>
        <w:t>Posición en moneda extranjera:</w:t>
      </w:r>
    </w:p>
    <w:p w14:paraId="261C502E" w14:textId="34705583"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11B6E8C" w14:textId="31D8548F" w:rsidR="007D1E76" w:rsidRPr="00E74967" w:rsidRDefault="002F4CB1" w:rsidP="00CB41C4">
      <w:pPr>
        <w:tabs>
          <w:tab w:val="left" w:leader="underscore" w:pos="9639"/>
        </w:tabs>
        <w:spacing w:after="0" w:line="240" w:lineRule="auto"/>
        <w:jc w:val="both"/>
        <w:rPr>
          <w:rFonts w:cs="Calibri"/>
        </w:rPr>
      </w:pPr>
      <w:r>
        <w:rPr>
          <w:rFonts w:cs="Calibri"/>
        </w:rPr>
        <w:t>NO APLICA</w:t>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06FE76AF"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7777777" w:rsidR="007D1E76" w:rsidRPr="000C3365" w:rsidRDefault="007D1E76" w:rsidP="000C3365">
      <w:pPr>
        <w:pStyle w:val="Ttulo2"/>
        <w:rPr>
          <w:rFonts w:asciiTheme="minorHAnsi" w:hAnsiTheme="minorHAnsi" w:cstheme="minorHAnsi"/>
          <w:b/>
          <w:color w:val="auto"/>
          <w:sz w:val="22"/>
        </w:rPr>
      </w:pPr>
      <w:bookmarkStart w:id="8" w:name="_Toc508279628"/>
      <w:r w:rsidRPr="000C3365">
        <w:rPr>
          <w:rFonts w:asciiTheme="minorHAnsi" w:hAnsiTheme="minorHAnsi" w:cstheme="minorHAnsi"/>
          <w:b/>
          <w:color w:val="auto"/>
          <w:sz w:val="22"/>
        </w:rPr>
        <w:t xml:space="preserve">8. </w:t>
      </w:r>
      <w:r w:rsidR="00E00323" w:rsidRPr="000C3365">
        <w:rPr>
          <w:rFonts w:asciiTheme="minorHAnsi" w:hAnsiTheme="minorHAnsi" w:cstheme="minorHAnsi"/>
          <w:b/>
          <w:color w:val="auto"/>
          <w:sz w:val="22"/>
        </w:rPr>
        <w:t>Reporte Analítico del Activo:</w:t>
      </w:r>
      <w:bookmarkEnd w:id="8"/>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Vida útil o porcentajes de depreciación, deterioro o amortización utilizados en los diferentes tipos de activos:</w:t>
      </w:r>
    </w:p>
    <w:p w14:paraId="7DB76568" w14:textId="77777777" w:rsidR="002F4CB1" w:rsidRDefault="002F4CB1" w:rsidP="00CB41C4">
      <w:pPr>
        <w:tabs>
          <w:tab w:val="left" w:leader="underscore" w:pos="9639"/>
        </w:tabs>
        <w:spacing w:after="0" w:line="240" w:lineRule="auto"/>
        <w:jc w:val="both"/>
        <w:rPr>
          <w:rFonts w:cs="Calibri"/>
        </w:rPr>
      </w:pPr>
      <w:r>
        <w:rPr>
          <w:rFonts w:cs="Calibri"/>
        </w:rPr>
        <w:t>SE APICAN LOS ESTABLECIDOS EN CONAC</w:t>
      </w:r>
    </w:p>
    <w:p w14:paraId="7FD13FA2" w14:textId="0E5C15A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Cambios en el porcentaje de depreciación o valor residual de los activos:</w:t>
      </w:r>
    </w:p>
    <w:p w14:paraId="1983354C" w14:textId="40A5C834" w:rsidR="007D1E76" w:rsidRPr="00E74967" w:rsidRDefault="002F4CB1" w:rsidP="00CB41C4">
      <w:pPr>
        <w:tabs>
          <w:tab w:val="left" w:leader="underscore" w:pos="9639"/>
        </w:tabs>
        <w:spacing w:after="0" w:line="240" w:lineRule="auto"/>
        <w:jc w:val="both"/>
        <w:rPr>
          <w:rFonts w:cs="Calibri"/>
        </w:rPr>
      </w:pPr>
      <w:r>
        <w:rPr>
          <w:rFonts w:cs="Calibri"/>
        </w:rPr>
        <w:t>NO APLICA</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389FC7C1" w14:textId="3A03BED5"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121A98B0" w:rsidR="007D1E76" w:rsidRPr="00E74967" w:rsidRDefault="002F4CB1" w:rsidP="00CB41C4">
      <w:pPr>
        <w:tabs>
          <w:tab w:val="left" w:leader="underscore" w:pos="9639"/>
        </w:tabs>
        <w:spacing w:after="0" w:line="240" w:lineRule="auto"/>
        <w:jc w:val="both"/>
        <w:rPr>
          <w:rFonts w:cs="Calibri"/>
        </w:rPr>
      </w:pPr>
      <w:r>
        <w:rPr>
          <w:rFonts w:cs="Calibri"/>
        </w:rPr>
        <w:t>NO APLICA</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19EE5727"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45BC780E"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g)</w:t>
      </w:r>
      <w:r w:rsidRPr="00E74967">
        <w:rPr>
          <w:rFonts w:cs="Calibri"/>
        </w:rPr>
        <w:t xml:space="preserve"> Desmantelamiento de Activos, procedimientos, implicaciones, efectos contables:</w:t>
      </w:r>
    </w:p>
    <w:p w14:paraId="65D20F94" w14:textId="28F5DB2D" w:rsidR="007D1E76" w:rsidRPr="00E74967" w:rsidRDefault="002F4CB1" w:rsidP="00CB41C4">
      <w:pPr>
        <w:tabs>
          <w:tab w:val="left" w:leader="underscore" w:pos="9639"/>
        </w:tabs>
        <w:spacing w:after="0" w:line="240" w:lineRule="auto"/>
        <w:jc w:val="both"/>
        <w:rPr>
          <w:rFonts w:cs="Calibri"/>
        </w:rPr>
      </w:pPr>
      <w:r>
        <w:rPr>
          <w:rFonts w:cs="Calibri"/>
        </w:rPr>
        <w:t>NO APLICA</w:t>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47FAE4D3" w14:textId="09BA0F5F" w:rsidR="007D1E76" w:rsidRPr="00E74967" w:rsidRDefault="002F4CB1" w:rsidP="00CB41C4">
      <w:pPr>
        <w:tabs>
          <w:tab w:val="left" w:leader="underscore" w:pos="9639"/>
        </w:tabs>
        <w:spacing w:after="0" w:line="240" w:lineRule="auto"/>
        <w:jc w:val="both"/>
        <w:rPr>
          <w:rFonts w:cs="Calibri"/>
        </w:rPr>
      </w:pPr>
      <w:r>
        <w:rPr>
          <w:rFonts w:cs="Calibri"/>
        </w:rPr>
        <w:t>NO APLICA</w:t>
      </w:r>
    </w:p>
    <w:p w14:paraId="7F294F6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descentralizados de Control Presupuestario Indirecto:</w:t>
      </w:r>
    </w:p>
    <w:p w14:paraId="6ED86A66" w14:textId="0AE05EDB" w:rsidR="007D1E76" w:rsidRPr="00E74967" w:rsidRDefault="002F4CB1" w:rsidP="00CB41C4">
      <w:pPr>
        <w:tabs>
          <w:tab w:val="left" w:leader="underscore" w:pos="9639"/>
        </w:tabs>
        <w:spacing w:after="0" w:line="240" w:lineRule="auto"/>
        <w:jc w:val="both"/>
        <w:rPr>
          <w:rFonts w:cs="Calibri"/>
        </w:rPr>
      </w:pPr>
      <w:r>
        <w:rPr>
          <w:rFonts w:cs="Calibri"/>
        </w:rPr>
        <w:t>NO APLICA</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4FF09A4E" w:rsidR="007D1E76" w:rsidRPr="00E74967" w:rsidRDefault="002F4CB1" w:rsidP="00CB41C4">
      <w:pPr>
        <w:tabs>
          <w:tab w:val="left" w:leader="underscore" w:pos="9639"/>
        </w:tabs>
        <w:spacing w:after="0" w:line="240" w:lineRule="auto"/>
        <w:jc w:val="both"/>
        <w:rPr>
          <w:rFonts w:cs="Calibri"/>
        </w:rPr>
      </w:pPr>
      <w:r>
        <w:rPr>
          <w:rFonts w:cs="Calibri"/>
        </w:rPr>
        <w:t>NO APLICA</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4F6DBA37" w:rsidR="007D1E76" w:rsidRPr="00E74967" w:rsidRDefault="002F4CB1" w:rsidP="00CB41C4">
      <w:pPr>
        <w:tabs>
          <w:tab w:val="left" w:leader="underscore" w:pos="9639"/>
        </w:tabs>
        <w:spacing w:after="0" w:line="240" w:lineRule="auto"/>
        <w:jc w:val="both"/>
        <w:rPr>
          <w:rFonts w:cs="Calibri"/>
        </w:rPr>
      </w:pPr>
      <w:r>
        <w:rPr>
          <w:rFonts w:cs="Calibri"/>
        </w:rPr>
        <w:t>NO APLICA</w:t>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organismos descentralizados de control presupuestario directo, según corresponda:</w:t>
      </w:r>
    </w:p>
    <w:p w14:paraId="0FC59EEE" w14:textId="50C42A64"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B6EDA91" w14:textId="77777777" w:rsidR="007D1E76" w:rsidRPr="00E74967" w:rsidRDefault="007D1E76" w:rsidP="00CB41C4">
      <w:pPr>
        <w:tabs>
          <w:tab w:val="left" w:leader="underscore" w:pos="9639"/>
        </w:tabs>
        <w:spacing w:after="0" w:line="240" w:lineRule="auto"/>
        <w:jc w:val="both"/>
        <w:rPr>
          <w:rFonts w:cs="Calibri"/>
        </w:rPr>
      </w:pP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77777777" w:rsidR="007D1E76" w:rsidRPr="000C3365" w:rsidRDefault="007D1E76" w:rsidP="000C3365">
      <w:pPr>
        <w:pStyle w:val="Ttulo2"/>
        <w:rPr>
          <w:rFonts w:asciiTheme="minorHAnsi" w:hAnsiTheme="minorHAnsi" w:cstheme="minorHAnsi"/>
          <w:b/>
          <w:color w:val="auto"/>
          <w:sz w:val="22"/>
        </w:rPr>
      </w:pPr>
      <w:bookmarkStart w:id="9" w:name="_Toc508279629"/>
      <w:r w:rsidRPr="000C3365">
        <w:rPr>
          <w:rFonts w:asciiTheme="minorHAnsi" w:hAnsiTheme="minorHAnsi" w:cstheme="minorHAnsi"/>
          <w:b/>
          <w:color w:val="auto"/>
          <w:sz w:val="22"/>
        </w:rPr>
        <w:t>9. Fidei</w:t>
      </w:r>
      <w:r w:rsidR="005E231E" w:rsidRPr="000C3365">
        <w:rPr>
          <w:rFonts w:asciiTheme="minorHAnsi" w:hAnsiTheme="minorHAnsi" w:cstheme="minorHAnsi"/>
          <w:b/>
          <w:color w:val="auto"/>
          <w:sz w:val="22"/>
        </w:rPr>
        <w:t>comisos, Mandatos y Análogos:</w:t>
      </w:r>
      <w:bookmarkEnd w:id="9"/>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CFB4EF3" w14:textId="287E751B" w:rsidR="007D1E76" w:rsidRPr="00E74967" w:rsidRDefault="002F4CB1" w:rsidP="00CB41C4">
      <w:pPr>
        <w:tabs>
          <w:tab w:val="left" w:leader="underscore" w:pos="9639"/>
        </w:tabs>
        <w:spacing w:after="0" w:line="240" w:lineRule="auto"/>
        <w:jc w:val="both"/>
        <w:rPr>
          <w:rFonts w:cs="Calibri"/>
        </w:rPr>
      </w:pPr>
      <w:r>
        <w:rPr>
          <w:rFonts w:cs="Calibri"/>
        </w:rPr>
        <w:t>NO APLICA</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796DC854" w14:textId="08C539CC" w:rsidR="007D1E76" w:rsidRPr="00E74967" w:rsidRDefault="002F4CB1" w:rsidP="00CB41C4">
      <w:pPr>
        <w:tabs>
          <w:tab w:val="left" w:leader="underscore" w:pos="9639"/>
        </w:tabs>
        <w:spacing w:after="0" w:line="240" w:lineRule="auto"/>
        <w:jc w:val="both"/>
        <w:rPr>
          <w:rFonts w:cs="Calibri"/>
        </w:rPr>
      </w:pPr>
      <w:r>
        <w:rPr>
          <w:rFonts w:cs="Calibri"/>
        </w:rPr>
        <w:t>NO APLICA</w:t>
      </w:r>
    </w:p>
    <w:p w14:paraId="03AB3A3A" w14:textId="77777777" w:rsidR="007D1E76" w:rsidRPr="00E74967" w:rsidRDefault="007D1E76" w:rsidP="00CB41C4">
      <w:pPr>
        <w:tabs>
          <w:tab w:val="left" w:leader="underscore" w:pos="9639"/>
        </w:tabs>
        <w:spacing w:after="0" w:line="240" w:lineRule="auto"/>
        <w:jc w:val="both"/>
        <w:rPr>
          <w:rFonts w:cs="Calibri"/>
        </w:rPr>
      </w:pP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77777777" w:rsidR="007D1E76" w:rsidRPr="000C3365" w:rsidRDefault="007D1E76" w:rsidP="000C3365">
      <w:pPr>
        <w:pStyle w:val="Ttulo2"/>
        <w:rPr>
          <w:rFonts w:asciiTheme="minorHAnsi" w:hAnsiTheme="minorHAnsi" w:cstheme="minorHAnsi"/>
          <w:b/>
          <w:color w:val="auto"/>
          <w:sz w:val="22"/>
        </w:rPr>
      </w:pPr>
      <w:bookmarkStart w:id="10" w:name="_Toc508279630"/>
      <w:r w:rsidRPr="000C3365">
        <w:rPr>
          <w:rFonts w:asciiTheme="minorHAnsi" w:hAnsiTheme="minorHAnsi" w:cstheme="minorHAnsi"/>
          <w:b/>
          <w:color w:val="auto"/>
          <w:sz w:val="22"/>
        </w:rPr>
        <w:lastRenderedPageBreak/>
        <w:t>10. Reporte de la Recaudación:</w:t>
      </w:r>
      <w:bookmarkEnd w:id="10"/>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41E4D4A6" w:rsidR="007D1E76" w:rsidRPr="00E74967" w:rsidRDefault="002F4CB1" w:rsidP="00CB41C4">
      <w:pPr>
        <w:tabs>
          <w:tab w:val="left" w:leader="underscore" w:pos="9639"/>
        </w:tabs>
        <w:spacing w:after="0" w:line="240" w:lineRule="auto"/>
        <w:jc w:val="both"/>
        <w:rPr>
          <w:rFonts w:cs="Calibri"/>
        </w:rPr>
      </w:pPr>
      <w:r>
        <w:rPr>
          <w:rFonts w:cs="Calibri"/>
        </w:rPr>
        <w:t>NO APLICA</w:t>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533390F5" w14:textId="5EB4D532" w:rsidR="007D1E76" w:rsidRPr="00E74967" w:rsidRDefault="002F4CB1" w:rsidP="00CB41C4">
      <w:pPr>
        <w:tabs>
          <w:tab w:val="left" w:leader="underscore" w:pos="9639"/>
        </w:tabs>
        <w:spacing w:after="0" w:line="240" w:lineRule="auto"/>
        <w:jc w:val="both"/>
        <w:rPr>
          <w:rFonts w:cs="Calibri"/>
        </w:rPr>
      </w:pPr>
      <w:r>
        <w:rPr>
          <w:rFonts w:cs="Calibri"/>
        </w:rPr>
        <w:t>NO APLICA</w:t>
      </w:r>
    </w:p>
    <w:p w14:paraId="7C4CE7E2" w14:textId="77777777" w:rsidR="007D1E76" w:rsidRPr="00E74967" w:rsidRDefault="007D1E76" w:rsidP="00CB41C4">
      <w:pPr>
        <w:tabs>
          <w:tab w:val="left" w:leader="underscore" w:pos="9639"/>
        </w:tabs>
        <w:spacing w:after="0" w:line="240" w:lineRule="auto"/>
        <w:jc w:val="both"/>
        <w:rPr>
          <w:rFonts w:cs="Calibri"/>
        </w:rPr>
      </w:pPr>
    </w:p>
    <w:p w14:paraId="2D68C3FC" w14:textId="77777777" w:rsidR="007D1E76" w:rsidRPr="000C3365" w:rsidRDefault="007D1E76" w:rsidP="000C3365">
      <w:pPr>
        <w:pStyle w:val="Ttulo2"/>
        <w:rPr>
          <w:rFonts w:asciiTheme="minorHAnsi" w:hAnsiTheme="minorHAnsi" w:cstheme="minorHAnsi"/>
          <w:b/>
          <w:color w:val="auto"/>
          <w:sz w:val="22"/>
        </w:rPr>
      </w:pPr>
      <w:bookmarkStart w:id="11" w:name="_Toc508279631"/>
      <w:r w:rsidRPr="000C3365">
        <w:rPr>
          <w:rFonts w:asciiTheme="minorHAnsi" w:hAnsiTheme="minorHAnsi" w:cstheme="minorHAnsi"/>
          <w:b/>
          <w:color w:val="auto"/>
          <w:sz w:val="22"/>
        </w:rPr>
        <w:t>11. Información sobre la Deuda y el R</w:t>
      </w:r>
      <w:r w:rsidR="005E231E" w:rsidRPr="000C3365">
        <w:rPr>
          <w:rFonts w:asciiTheme="minorHAnsi" w:hAnsiTheme="minorHAnsi" w:cstheme="minorHAnsi"/>
          <w:b/>
          <w:color w:val="auto"/>
          <w:sz w:val="22"/>
        </w:rPr>
        <w:t>eporte Analítico de la Deuda:</w:t>
      </w:r>
      <w:bookmarkEnd w:id="11"/>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7777777" w:rsidR="007D1E76" w:rsidRPr="000C3365" w:rsidRDefault="007D1E76" w:rsidP="000C3365">
      <w:pPr>
        <w:pStyle w:val="Ttulo2"/>
        <w:rPr>
          <w:rFonts w:asciiTheme="minorHAnsi" w:hAnsiTheme="minorHAnsi" w:cstheme="minorHAnsi"/>
          <w:b/>
          <w:color w:val="auto"/>
          <w:sz w:val="22"/>
        </w:rPr>
      </w:pPr>
      <w:bookmarkStart w:id="12" w:name="_Toc508279632"/>
      <w:r w:rsidRPr="000C3365">
        <w:rPr>
          <w:rFonts w:asciiTheme="minorHAnsi" w:hAnsiTheme="minorHAnsi" w:cstheme="minorHAnsi"/>
          <w:b/>
          <w:color w:val="auto"/>
          <w:sz w:val="22"/>
        </w:rPr>
        <w:t>12.</w:t>
      </w:r>
      <w:r w:rsidR="005E231E" w:rsidRPr="000C3365">
        <w:rPr>
          <w:rFonts w:asciiTheme="minorHAnsi" w:hAnsiTheme="minorHAnsi" w:cstheme="minorHAnsi"/>
          <w:b/>
          <w:color w:val="auto"/>
          <w:sz w:val="22"/>
        </w:rPr>
        <w:t xml:space="preserve"> Calificaciones otorgadas:</w:t>
      </w:r>
      <w:bookmarkEnd w:id="12"/>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B02EAB0" w14:textId="7C662E3F" w:rsidR="007D1E76" w:rsidRPr="00E74967" w:rsidRDefault="002F4CB1" w:rsidP="00CB41C4">
      <w:pPr>
        <w:tabs>
          <w:tab w:val="left" w:leader="underscore" w:pos="9639"/>
        </w:tabs>
        <w:spacing w:after="0" w:line="240" w:lineRule="auto"/>
        <w:jc w:val="both"/>
        <w:rPr>
          <w:rFonts w:cs="Calibri"/>
        </w:rPr>
      </w:pPr>
      <w:r>
        <w:rPr>
          <w:rFonts w:cs="Calibri"/>
        </w:rPr>
        <w:t>NO APLICA</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7777777" w:rsidR="007D1E76" w:rsidRPr="000C3365" w:rsidRDefault="007D1E76" w:rsidP="000C3365">
      <w:pPr>
        <w:pStyle w:val="Ttulo2"/>
        <w:rPr>
          <w:rFonts w:asciiTheme="minorHAnsi" w:hAnsiTheme="minorHAnsi" w:cstheme="minorHAnsi"/>
          <w:b/>
          <w:color w:val="auto"/>
          <w:sz w:val="22"/>
        </w:rPr>
      </w:pPr>
      <w:bookmarkStart w:id="13" w:name="_Toc508279633"/>
      <w:r w:rsidRPr="000C3365">
        <w:rPr>
          <w:rFonts w:asciiTheme="minorHAnsi" w:hAnsiTheme="minorHAnsi" w:cstheme="minorHAnsi"/>
          <w:b/>
          <w:color w:val="auto"/>
          <w:sz w:val="22"/>
        </w:rPr>
        <w:t>13. Proceso de Mejora:</w:t>
      </w:r>
      <w:bookmarkEnd w:id="13"/>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1BD51D41" w14:textId="3FE5637C" w:rsidR="007D1E76" w:rsidRPr="00E74967" w:rsidRDefault="00162940" w:rsidP="00CB41C4">
      <w:pPr>
        <w:tabs>
          <w:tab w:val="left" w:leader="underscore" w:pos="9639"/>
        </w:tabs>
        <w:spacing w:after="0" w:line="240" w:lineRule="auto"/>
        <w:jc w:val="both"/>
        <w:rPr>
          <w:rFonts w:cs="Calibri"/>
        </w:rPr>
      </w:pPr>
      <w:r w:rsidRPr="00162940">
        <w:rPr>
          <w:rFonts w:cs="Calibri"/>
        </w:rPr>
        <w:t>Se implementó que la totalidad de los pagos a proveedores de bienes y servicios se haga a través de transferencias electrónicas y en su caso con cheque nominativo para a</w:t>
      </w:r>
      <w:r>
        <w:rPr>
          <w:rFonts w:cs="Calibri"/>
        </w:rPr>
        <w:t>bono en cuenta del beneficiario.</w:t>
      </w: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3D010C2A" w14:textId="77777777" w:rsidR="007D1E76" w:rsidRPr="000C3365" w:rsidRDefault="007D1E76" w:rsidP="000C3365">
      <w:pPr>
        <w:pStyle w:val="Ttulo2"/>
        <w:rPr>
          <w:rFonts w:asciiTheme="minorHAnsi" w:hAnsiTheme="minorHAnsi" w:cstheme="minorHAnsi"/>
          <w:b/>
          <w:color w:val="auto"/>
          <w:sz w:val="22"/>
        </w:rPr>
      </w:pPr>
      <w:bookmarkStart w:id="14" w:name="_Toc508279634"/>
      <w:r w:rsidRPr="000C3365">
        <w:rPr>
          <w:rFonts w:asciiTheme="minorHAnsi" w:hAnsiTheme="minorHAnsi" w:cstheme="minorHAnsi"/>
          <w:b/>
          <w:color w:val="auto"/>
          <w:sz w:val="22"/>
        </w:rPr>
        <w:lastRenderedPageBreak/>
        <w:t>1</w:t>
      </w:r>
      <w:r w:rsidR="005E231E" w:rsidRPr="000C3365">
        <w:rPr>
          <w:rFonts w:asciiTheme="minorHAnsi" w:hAnsiTheme="minorHAnsi" w:cstheme="minorHAnsi"/>
          <w:b/>
          <w:color w:val="auto"/>
          <w:sz w:val="22"/>
        </w:rPr>
        <w:t>4. Información por Segmentos:</w:t>
      </w:r>
      <w:bookmarkEnd w:id="14"/>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7777777" w:rsidR="007D1E76" w:rsidRPr="000C3365" w:rsidRDefault="007D1E76" w:rsidP="000C3365">
      <w:pPr>
        <w:pStyle w:val="Ttulo2"/>
        <w:rPr>
          <w:rFonts w:asciiTheme="minorHAnsi" w:hAnsiTheme="minorHAnsi" w:cstheme="minorHAnsi"/>
          <w:b/>
          <w:color w:val="auto"/>
          <w:sz w:val="22"/>
        </w:rPr>
      </w:pPr>
      <w:bookmarkStart w:id="15" w:name="_Toc508279635"/>
      <w:r w:rsidRPr="000C3365">
        <w:rPr>
          <w:rFonts w:asciiTheme="minorHAnsi" w:hAnsiTheme="minorHAnsi" w:cstheme="minorHAnsi"/>
          <w:b/>
          <w:color w:val="auto"/>
          <w:sz w:val="22"/>
        </w:rPr>
        <w:t>15. E</w:t>
      </w:r>
      <w:r w:rsidR="005E231E" w:rsidRPr="000C3365">
        <w:rPr>
          <w:rFonts w:asciiTheme="minorHAnsi" w:hAnsiTheme="minorHAnsi" w:cstheme="minorHAnsi"/>
          <w:b/>
          <w:color w:val="auto"/>
          <w:sz w:val="22"/>
        </w:rPr>
        <w:t>ventos Posteriores al Cierre:</w:t>
      </w:r>
      <w:bookmarkEnd w:id="15"/>
    </w:p>
    <w:p w14:paraId="362DF4F4" w14:textId="77777777" w:rsidR="007D1E76" w:rsidRPr="00E74967" w:rsidRDefault="007D1E76" w:rsidP="00CB41C4">
      <w:pPr>
        <w:tabs>
          <w:tab w:val="left" w:leader="underscore" w:pos="9639"/>
        </w:tabs>
        <w:spacing w:after="0" w:line="240" w:lineRule="auto"/>
        <w:jc w:val="both"/>
        <w:rPr>
          <w:rFonts w:cs="Calibri"/>
        </w:rPr>
      </w:pPr>
    </w:p>
    <w:p w14:paraId="1C1B13BA" w14:textId="443CDB63" w:rsidR="007D1E76" w:rsidRPr="00E74967" w:rsidRDefault="007D1E76" w:rsidP="00CB41C4">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w:t>
      </w:r>
      <w:r w:rsidR="004E1496">
        <w:rPr>
          <w:rFonts w:cs="Calibri"/>
        </w:rPr>
        <w:t xml:space="preserve">a sobre eventos que le afectan </w:t>
      </w:r>
      <w:r w:rsidRPr="00E74967">
        <w:rPr>
          <w:rFonts w:cs="Calibri"/>
        </w:rPr>
        <w:t>económicamente y que no se cono</w:t>
      </w:r>
      <w:r w:rsidR="005E231E" w:rsidRPr="00E74967">
        <w:rPr>
          <w:rFonts w:cs="Calibri"/>
        </w:rPr>
        <w:t>cían a la fecha de cierre.</w:t>
      </w:r>
      <w:r w:rsidR="005E231E" w:rsidRPr="00E74967">
        <w:rPr>
          <w:rFonts w:cs="Calibri"/>
        </w:rPr>
        <w:cr/>
      </w:r>
    </w:p>
    <w:p w14:paraId="55D08D4D" w14:textId="77777777" w:rsidR="007D1E76" w:rsidRPr="00E74967" w:rsidRDefault="007D1E76" w:rsidP="00CB41C4">
      <w:pPr>
        <w:tabs>
          <w:tab w:val="left" w:leader="underscore" w:pos="9639"/>
        </w:tabs>
        <w:spacing w:after="0" w:line="240" w:lineRule="auto"/>
        <w:jc w:val="both"/>
        <w:rPr>
          <w:rFonts w:cs="Calibri"/>
        </w:rPr>
      </w:pPr>
    </w:p>
    <w:p w14:paraId="3CC9AECC" w14:textId="77777777" w:rsidR="007D1E76" w:rsidRPr="000C3365" w:rsidRDefault="005E231E" w:rsidP="000C3365">
      <w:pPr>
        <w:pStyle w:val="Ttulo2"/>
        <w:rPr>
          <w:rFonts w:asciiTheme="minorHAnsi" w:hAnsiTheme="minorHAnsi" w:cstheme="minorHAnsi"/>
          <w:b/>
          <w:color w:val="auto"/>
          <w:sz w:val="22"/>
        </w:rPr>
      </w:pPr>
      <w:bookmarkStart w:id="16" w:name="_Toc508279636"/>
      <w:r w:rsidRPr="000C3365">
        <w:rPr>
          <w:rFonts w:asciiTheme="minorHAnsi" w:hAnsiTheme="minorHAnsi" w:cstheme="minorHAnsi"/>
          <w:b/>
          <w:color w:val="auto"/>
          <w:sz w:val="22"/>
        </w:rPr>
        <w:t>16. Partes Relacionadas:</w:t>
      </w:r>
      <w:bookmarkEnd w:id="16"/>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17CEED12" w14:textId="0D9C010F" w:rsidR="007D1E76" w:rsidRPr="00E74967" w:rsidRDefault="00162940" w:rsidP="00CB41C4">
      <w:pPr>
        <w:tabs>
          <w:tab w:val="left" w:leader="underscore" w:pos="9639"/>
        </w:tabs>
        <w:spacing w:after="0" w:line="240" w:lineRule="auto"/>
        <w:jc w:val="both"/>
        <w:rPr>
          <w:rFonts w:cs="Calibri"/>
        </w:rPr>
      </w:pPr>
      <w:r>
        <w:rPr>
          <w:rFonts w:cs="Calibri"/>
        </w:rPr>
        <w:t>NO APLICA</w:t>
      </w: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77777777" w:rsidR="007D1E76" w:rsidRPr="00F46719" w:rsidRDefault="007D1E76" w:rsidP="00F46719">
      <w:pPr>
        <w:pStyle w:val="Ttulo2"/>
        <w:rPr>
          <w:rFonts w:asciiTheme="minorHAnsi" w:hAnsiTheme="minorHAnsi" w:cstheme="minorHAnsi"/>
          <w:b/>
          <w:color w:val="auto"/>
          <w:sz w:val="22"/>
        </w:rPr>
      </w:pPr>
      <w:bookmarkStart w:id="17" w:name="_Toc508279637"/>
      <w:r w:rsidRPr="00F46719">
        <w:rPr>
          <w:rFonts w:asciiTheme="minorHAnsi" w:hAnsiTheme="minorHAnsi" w:cstheme="minorHAnsi"/>
          <w:b/>
          <w:color w:val="auto"/>
          <w:sz w:val="22"/>
        </w:rPr>
        <w:t xml:space="preserve">17.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7"/>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2E9791CE" w:rsidR="007D1E76" w:rsidRPr="00E74967" w:rsidRDefault="001973A2" w:rsidP="00CB41C4">
      <w:pPr>
        <w:tabs>
          <w:tab w:val="left" w:leader="underscore" w:pos="9639"/>
        </w:tabs>
        <w:spacing w:after="0" w:line="240" w:lineRule="auto"/>
        <w:jc w:val="both"/>
        <w:rPr>
          <w:rFonts w:cs="Calibri"/>
        </w:rPr>
      </w:pPr>
      <w:r w:rsidRPr="001973A2">
        <w:rPr>
          <w:rFonts w:cs="Calibri"/>
        </w:rPr>
        <w:t xml:space="preserve">La Información Contable </w:t>
      </w:r>
      <w:r w:rsidR="00040D4F">
        <w:rPr>
          <w:rFonts w:cs="Calibri"/>
        </w:rPr>
        <w:t xml:space="preserve">está </w:t>
      </w:r>
      <w:r w:rsidRPr="001973A2">
        <w:rPr>
          <w:rFonts w:cs="Calibri"/>
        </w:rPr>
        <w:t>firmada en cada página de la misma</w:t>
      </w:r>
      <w:r w:rsidR="00040D4F">
        <w:rPr>
          <w:rFonts w:cs="Calibri"/>
        </w:rPr>
        <w:t xml:space="preserve"> y se </w:t>
      </w:r>
      <w:r w:rsidRPr="001973A2">
        <w:rPr>
          <w:rFonts w:cs="Calibri"/>
        </w:rPr>
        <w:t>inclu</w:t>
      </w:r>
      <w:r w:rsidR="00040D4F">
        <w:rPr>
          <w:rFonts w:cs="Calibri"/>
        </w:rPr>
        <w:t>ye</w:t>
      </w:r>
      <w:r w:rsidRPr="001973A2">
        <w:rPr>
          <w:rFonts w:cs="Calibri"/>
        </w:rPr>
        <w:t xml:space="preserve"> al final la siguiente leyenda: “Bajo protesta de decir verdad declaramos que los Estados Financieros y sus notas, son razonablemente correctos y son responsabilidad del emisor”. Lo anterior, no </w:t>
      </w:r>
      <w:r w:rsidR="00040D4F">
        <w:rPr>
          <w:rFonts w:cs="Calibri"/>
        </w:rPr>
        <w:t>es</w:t>
      </w:r>
      <w:r w:rsidRPr="001973A2">
        <w:rPr>
          <w:rFonts w:cs="Calibri"/>
        </w:rPr>
        <w:t xml:space="preserve"> aplicable para la información contable consolidada.</w:t>
      </w:r>
    </w:p>
    <w:p w14:paraId="46F1823A" w14:textId="77777777" w:rsidR="007D1E76" w:rsidRDefault="007D1E76" w:rsidP="00CB41C4">
      <w:pPr>
        <w:pBdr>
          <w:bottom w:val="single" w:sz="12" w:space="1" w:color="auto"/>
        </w:pBdr>
        <w:tabs>
          <w:tab w:val="left" w:leader="underscore" w:pos="9639"/>
        </w:tabs>
        <w:spacing w:after="0" w:line="240" w:lineRule="auto"/>
        <w:jc w:val="both"/>
        <w:rPr>
          <w:rFonts w:cs="Calibri"/>
        </w:rPr>
      </w:pPr>
    </w:p>
    <w:p w14:paraId="3D9D1292" w14:textId="339FD24F" w:rsidR="0012405A" w:rsidRDefault="0012405A" w:rsidP="00CB41C4">
      <w:pPr>
        <w:tabs>
          <w:tab w:val="left" w:leader="underscore" w:pos="9639"/>
        </w:tabs>
        <w:spacing w:after="0" w:line="240" w:lineRule="auto"/>
        <w:jc w:val="both"/>
        <w:rPr>
          <w:rFonts w:asciiTheme="minorHAnsi" w:hAnsiTheme="minorHAnsi" w:cstheme="minorHAnsi"/>
          <w:b/>
          <w:sz w:val="24"/>
          <w:szCs w:val="24"/>
        </w:rPr>
      </w:pPr>
    </w:p>
    <w:p w14:paraId="1553DF91" w14:textId="4C162872" w:rsidR="00162940" w:rsidRDefault="00162940" w:rsidP="00CB41C4">
      <w:pPr>
        <w:tabs>
          <w:tab w:val="left" w:leader="underscore" w:pos="9639"/>
        </w:tabs>
        <w:spacing w:after="0" w:line="240" w:lineRule="auto"/>
        <w:jc w:val="both"/>
        <w:rPr>
          <w:rFonts w:asciiTheme="minorHAnsi" w:hAnsiTheme="minorHAnsi" w:cstheme="minorHAnsi"/>
          <w:b/>
          <w:sz w:val="24"/>
          <w:szCs w:val="24"/>
        </w:rPr>
      </w:pPr>
    </w:p>
    <w:p w14:paraId="5999C164" w14:textId="4F94B7B1" w:rsidR="00162940" w:rsidRDefault="00162940" w:rsidP="00CB41C4">
      <w:pPr>
        <w:tabs>
          <w:tab w:val="left" w:leader="underscore" w:pos="9639"/>
        </w:tabs>
        <w:spacing w:after="0" w:line="240" w:lineRule="auto"/>
        <w:jc w:val="both"/>
        <w:rPr>
          <w:rFonts w:asciiTheme="minorHAnsi" w:hAnsiTheme="minorHAnsi" w:cstheme="minorHAnsi"/>
          <w:b/>
          <w:sz w:val="24"/>
          <w:szCs w:val="24"/>
        </w:rPr>
      </w:pPr>
    </w:p>
    <w:sectPr w:rsidR="00162940" w:rsidSect="004E1496">
      <w:headerReference w:type="default" r:id="rId13"/>
      <w:footerReference w:type="default" r:id="rId14"/>
      <w:pgSz w:w="15840" w:h="12240" w:orient="landscape" w:code="1"/>
      <w:pgMar w:top="1418" w:right="1418"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66C39" w14:textId="77777777" w:rsidR="00BB29A4" w:rsidRDefault="00BB29A4" w:rsidP="00E00323">
      <w:pPr>
        <w:spacing w:after="0" w:line="240" w:lineRule="auto"/>
      </w:pPr>
      <w:r>
        <w:separator/>
      </w:r>
    </w:p>
  </w:endnote>
  <w:endnote w:type="continuationSeparator" w:id="0">
    <w:p w14:paraId="4DFC68F7" w14:textId="77777777" w:rsidR="00BB29A4" w:rsidRDefault="00BB29A4"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55C9D65E" w:rsidR="0012405A" w:rsidRDefault="0012405A">
        <w:pPr>
          <w:pStyle w:val="Piedepgina"/>
          <w:jc w:val="right"/>
        </w:pPr>
        <w:r>
          <w:fldChar w:fldCharType="begin"/>
        </w:r>
        <w:r>
          <w:instrText>PAGE   \* MERGEFORMAT</w:instrText>
        </w:r>
        <w:r>
          <w:fldChar w:fldCharType="separate"/>
        </w:r>
        <w:r w:rsidR="00807D17" w:rsidRPr="00807D17">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4A0798" w14:textId="77777777" w:rsidR="00BB29A4" w:rsidRDefault="00BB29A4" w:rsidP="00E00323">
      <w:pPr>
        <w:spacing w:after="0" w:line="240" w:lineRule="auto"/>
      </w:pPr>
      <w:r>
        <w:separator/>
      </w:r>
    </w:p>
  </w:footnote>
  <w:footnote w:type="continuationSeparator" w:id="0">
    <w:p w14:paraId="781A39AA" w14:textId="77777777" w:rsidR="00BB29A4" w:rsidRDefault="00BB29A4"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4A21F049" w:rsidR="00154BA3" w:rsidRDefault="00E46E7C" w:rsidP="00A4610E">
    <w:pPr>
      <w:pStyle w:val="Encabezado"/>
      <w:spacing w:after="0" w:line="240" w:lineRule="auto"/>
      <w:jc w:val="center"/>
    </w:pPr>
    <w:r>
      <w:t>INSTITUTO TECNOLOGICO SUPERIOR DE SALVATIERRA</w:t>
    </w:r>
  </w:p>
  <w:p w14:paraId="651A4C4F" w14:textId="3A81C4DB" w:rsidR="00A4610E" w:rsidRDefault="004F1296" w:rsidP="00A4610E">
    <w:pPr>
      <w:pStyle w:val="Encabezado"/>
      <w:spacing w:after="0" w:line="240" w:lineRule="auto"/>
      <w:jc w:val="center"/>
    </w:pPr>
    <w:r>
      <w:t>CORRESPONDINTES AL 30</w:t>
    </w:r>
    <w:r w:rsidR="00E46E7C">
      <w:t xml:space="preserve"> DE </w:t>
    </w:r>
    <w:r w:rsidR="00BA0257">
      <w:t>SEPTIEMBRE</w:t>
    </w:r>
    <w:r w:rsidR="00E46E7C">
      <w:t xml:space="preserve"> DE 2018</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40D4F"/>
    <w:rsid w:val="00057A28"/>
    <w:rsid w:val="00084EAE"/>
    <w:rsid w:val="00091CE6"/>
    <w:rsid w:val="000B7810"/>
    <w:rsid w:val="000C3365"/>
    <w:rsid w:val="0012405A"/>
    <w:rsid w:val="00154BA3"/>
    <w:rsid w:val="00162940"/>
    <w:rsid w:val="001973A2"/>
    <w:rsid w:val="001C75F2"/>
    <w:rsid w:val="001D2063"/>
    <w:rsid w:val="001D43E9"/>
    <w:rsid w:val="002F4CB1"/>
    <w:rsid w:val="003453CA"/>
    <w:rsid w:val="003E15A6"/>
    <w:rsid w:val="00435A87"/>
    <w:rsid w:val="004A58C8"/>
    <w:rsid w:val="004E1496"/>
    <w:rsid w:val="004F1296"/>
    <w:rsid w:val="0054701E"/>
    <w:rsid w:val="005D3E43"/>
    <w:rsid w:val="005E231E"/>
    <w:rsid w:val="00657009"/>
    <w:rsid w:val="00681C79"/>
    <w:rsid w:val="007610BC"/>
    <w:rsid w:val="007714AB"/>
    <w:rsid w:val="007D1E76"/>
    <w:rsid w:val="007D4484"/>
    <w:rsid w:val="00807D17"/>
    <w:rsid w:val="00862795"/>
    <w:rsid w:val="0086459F"/>
    <w:rsid w:val="008808DB"/>
    <w:rsid w:val="008C3BB8"/>
    <w:rsid w:val="008E076C"/>
    <w:rsid w:val="008F495C"/>
    <w:rsid w:val="0092765C"/>
    <w:rsid w:val="00A3145C"/>
    <w:rsid w:val="00A4610E"/>
    <w:rsid w:val="00A730E0"/>
    <w:rsid w:val="00AA41E5"/>
    <w:rsid w:val="00AB722B"/>
    <w:rsid w:val="00AE1F6A"/>
    <w:rsid w:val="00B75DE1"/>
    <w:rsid w:val="00BA0257"/>
    <w:rsid w:val="00BB29A4"/>
    <w:rsid w:val="00C97E1E"/>
    <w:rsid w:val="00CB41C4"/>
    <w:rsid w:val="00CF1316"/>
    <w:rsid w:val="00D13C44"/>
    <w:rsid w:val="00D975B1"/>
    <w:rsid w:val="00E00323"/>
    <w:rsid w:val="00E46E7C"/>
    <w:rsid w:val="00E74967"/>
    <w:rsid w:val="00EA37F5"/>
    <w:rsid w:val="00EA7915"/>
    <w:rsid w:val="00F17BD1"/>
    <w:rsid w:val="00F46719"/>
    <w:rsid w:val="00F54F6F"/>
    <w:rsid w:val="00F601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A877482073C494DB65515C3369AA0B4" ma:contentTypeVersion="0" ma:contentTypeDescription="Crear nuevo documento." ma:contentTypeScope="" ma:versionID="d630b5c2871309c5c86f0b7bf850b824">
  <xsd:schema xmlns:xsd="http://www.w3.org/2001/XMLSchema" xmlns:xs="http://www.w3.org/2001/XMLSchema" xmlns:p="http://schemas.microsoft.com/office/2006/metadata/properties" targetNamespace="http://schemas.microsoft.com/office/2006/metadata/properties" ma:root="true" ma:fieldsID="3f6edc329ff236629c56e3b879b320d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04BFA-FE99-416E-B427-D59C115CDF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C2200230-1863-4C96-B92E-798748AD7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2686</Words>
  <Characters>14773</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17425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ramiro contreras rodriguez</cp:lastModifiedBy>
  <cp:revision>4</cp:revision>
  <cp:lastPrinted>2018-10-17T18:45:00Z</cp:lastPrinted>
  <dcterms:created xsi:type="dcterms:W3CDTF">2018-10-17T18:44:00Z</dcterms:created>
  <dcterms:modified xsi:type="dcterms:W3CDTF">2018-10-17T18:45:00Z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0x010100EA877482073C494DB65515C3369AA0B4</vt:lpwstr>
  </property>
</Properties>
</file>